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344"/>
        <w:bidiVisual/>
        <w:tblW w:w="10490" w:type="dxa"/>
        <w:tblLook w:val="04A0" w:firstRow="1" w:lastRow="0" w:firstColumn="1" w:lastColumn="0" w:noHBand="0" w:noVBand="1"/>
      </w:tblPr>
      <w:tblGrid>
        <w:gridCol w:w="5203"/>
        <w:gridCol w:w="5287"/>
      </w:tblGrid>
      <w:tr w:rsidR="00984352" w:rsidRPr="008F67D9" w:rsidTr="00984352">
        <w:tc>
          <w:tcPr>
            <w:tcW w:w="10490" w:type="dxa"/>
            <w:gridSpan w:val="2"/>
            <w:shd w:val="clear" w:color="auto" w:fill="C2D69B" w:themeFill="accent3" w:themeFillTint="99"/>
          </w:tcPr>
          <w:p w:rsidR="00984352" w:rsidRPr="00C95EDC" w:rsidRDefault="00984352" w:rsidP="00BD0384">
            <w:pPr>
              <w:spacing w:line="360" w:lineRule="auto"/>
              <w:jc w:val="center"/>
              <w:rPr>
                <w:rFonts w:cs="Dorian CLM"/>
                <w:sz w:val="24"/>
                <w:szCs w:val="24"/>
                <w:rtl/>
              </w:rPr>
            </w:pPr>
          </w:p>
          <w:p w:rsidR="00984352" w:rsidRPr="008F67D9" w:rsidRDefault="00984352" w:rsidP="00BD0384">
            <w:pPr>
              <w:spacing w:line="360" w:lineRule="auto"/>
              <w:jc w:val="center"/>
              <w:rPr>
                <w:rFonts w:cs="Dorian CLM"/>
                <w:b/>
                <w:bCs/>
                <w:sz w:val="24"/>
                <w:szCs w:val="24"/>
                <w:rtl/>
              </w:rPr>
            </w:pPr>
            <w:r w:rsidRPr="008F67D9">
              <w:rPr>
                <w:rFonts w:cs="Dorian CLM" w:hint="cs"/>
                <w:b/>
                <w:bCs/>
                <w:sz w:val="24"/>
                <w:szCs w:val="24"/>
                <w:rtl/>
              </w:rPr>
              <w:t>הכוון לחטיבות העליונות- מידע על מסגרות</w:t>
            </w:r>
          </w:p>
        </w:tc>
      </w:tr>
      <w:tr w:rsidR="00984352" w:rsidRPr="00C95EDC" w:rsidTr="00984352">
        <w:tc>
          <w:tcPr>
            <w:tcW w:w="5203" w:type="dxa"/>
            <w:shd w:val="clear" w:color="auto" w:fill="C2D69B" w:themeFill="accent3" w:themeFillTint="99"/>
          </w:tcPr>
          <w:p w:rsidR="00984352" w:rsidRPr="00C95EDC" w:rsidRDefault="00984352" w:rsidP="00BD0384">
            <w:pPr>
              <w:rPr>
                <w:rFonts w:cs="Dorian CLM"/>
                <w:sz w:val="24"/>
                <w:szCs w:val="24"/>
                <w:rtl/>
              </w:rPr>
            </w:pPr>
          </w:p>
          <w:p w:rsidR="00984352" w:rsidRPr="00F4678F" w:rsidRDefault="00984352" w:rsidP="00BD0384">
            <w:pPr>
              <w:jc w:val="center"/>
              <w:rPr>
                <w:rFonts w:cs="Dorian CLM"/>
                <w:sz w:val="28"/>
                <w:szCs w:val="28"/>
                <w:rtl/>
              </w:rPr>
            </w:pPr>
          </w:p>
          <w:p w:rsidR="008015C2" w:rsidRDefault="008015C2" w:rsidP="00BD0384">
            <w:pPr>
              <w:jc w:val="center"/>
              <w:rPr>
                <w:rFonts w:cs="Anka CLM" w:hint="cs"/>
                <w:b/>
                <w:bCs/>
                <w:sz w:val="36"/>
                <w:szCs w:val="36"/>
                <w:rtl/>
              </w:rPr>
            </w:pPr>
          </w:p>
          <w:p w:rsidR="00984352" w:rsidRDefault="00984352" w:rsidP="00BD0384">
            <w:pPr>
              <w:jc w:val="center"/>
              <w:rPr>
                <w:rFonts w:cs="Anka CLM"/>
                <w:b/>
                <w:bCs/>
                <w:sz w:val="36"/>
                <w:szCs w:val="36"/>
                <w:rtl/>
              </w:rPr>
            </w:pPr>
            <w:r w:rsidRPr="00F4678F">
              <w:rPr>
                <w:rFonts w:cs="Anka CLM" w:hint="cs"/>
                <w:b/>
                <w:bCs/>
                <w:sz w:val="36"/>
                <w:szCs w:val="36"/>
                <w:rtl/>
              </w:rPr>
              <w:t xml:space="preserve">תיכון </w:t>
            </w:r>
          </w:p>
          <w:p w:rsidR="00984352" w:rsidRPr="00F4678F" w:rsidRDefault="00984352" w:rsidP="00BD0384">
            <w:pPr>
              <w:jc w:val="center"/>
              <w:rPr>
                <w:rFonts w:cs="Anka CLM"/>
                <w:b/>
                <w:bCs/>
                <w:sz w:val="36"/>
                <w:szCs w:val="36"/>
                <w:rtl/>
              </w:rPr>
            </w:pPr>
            <w:r>
              <w:rPr>
                <w:rFonts w:cs="Anka CLM" w:hint="cs"/>
                <w:b/>
                <w:bCs/>
                <w:sz w:val="36"/>
                <w:szCs w:val="36"/>
                <w:rtl/>
              </w:rPr>
              <w:t>אורט תעופה וחלל</w:t>
            </w:r>
          </w:p>
          <w:p w:rsidR="00984352" w:rsidRPr="00F4678F" w:rsidRDefault="00984352" w:rsidP="00BD0384">
            <w:pPr>
              <w:jc w:val="center"/>
              <w:rPr>
                <w:rFonts w:cs="Anka CLM"/>
                <w:b/>
                <w:bCs/>
                <w:sz w:val="36"/>
                <w:szCs w:val="36"/>
                <w:rtl/>
              </w:rPr>
            </w:pPr>
            <w:r>
              <w:rPr>
                <w:rFonts w:cs="Anka CLM" w:hint="cs"/>
                <w:b/>
                <w:bCs/>
                <w:sz w:val="36"/>
                <w:szCs w:val="36"/>
                <w:rtl/>
              </w:rPr>
              <w:t>מעלה אדומים</w:t>
            </w:r>
          </w:p>
          <w:p w:rsidR="00984352" w:rsidRPr="00C95EDC" w:rsidRDefault="00984352" w:rsidP="00BD0384">
            <w:pPr>
              <w:jc w:val="center"/>
              <w:rPr>
                <w:rFonts w:cs="Dorian CLM"/>
                <w:sz w:val="24"/>
                <w:szCs w:val="24"/>
                <w:rtl/>
              </w:rPr>
            </w:pPr>
          </w:p>
        </w:tc>
        <w:tc>
          <w:tcPr>
            <w:tcW w:w="5287" w:type="dxa"/>
            <w:shd w:val="clear" w:color="auto" w:fill="C2D69B" w:themeFill="accent3" w:themeFillTint="99"/>
          </w:tcPr>
          <w:p w:rsidR="00984352" w:rsidRPr="00C95EDC" w:rsidRDefault="00984352" w:rsidP="00BD0384">
            <w:pPr>
              <w:spacing w:line="360" w:lineRule="auto"/>
              <w:rPr>
                <w:rFonts w:cs="Dorian CLM"/>
                <w:sz w:val="24"/>
                <w:szCs w:val="24"/>
                <w:rtl/>
              </w:rPr>
            </w:pPr>
          </w:p>
          <w:p w:rsidR="00984352" w:rsidRPr="00C95EDC" w:rsidRDefault="00984352" w:rsidP="00984352">
            <w:pPr>
              <w:spacing w:line="360" w:lineRule="auto"/>
              <w:rPr>
                <w:rFonts w:cs="Dorian CLM"/>
                <w:sz w:val="24"/>
                <w:szCs w:val="24"/>
                <w:rtl/>
              </w:rPr>
            </w:pPr>
            <w:r w:rsidRPr="00C95EDC">
              <w:rPr>
                <w:rFonts w:cs="Dorian CLM" w:hint="cs"/>
                <w:sz w:val="24"/>
                <w:szCs w:val="24"/>
                <w:rtl/>
              </w:rPr>
              <w:t xml:space="preserve">מנהל: </w:t>
            </w:r>
            <w:r>
              <w:rPr>
                <w:rFonts w:cs="Dorian CLM" w:hint="cs"/>
                <w:sz w:val="24"/>
                <w:szCs w:val="24"/>
                <w:rtl/>
              </w:rPr>
              <w:t xml:space="preserve">ניסים </w:t>
            </w:r>
            <w:proofErr w:type="spellStart"/>
            <w:r>
              <w:rPr>
                <w:rFonts w:cs="Dorian CLM" w:hint="cs"/>
                <w:sz w:val="24"/>
                <w:szCs w:val="24"/>
                <w:rtl/>
              </w:rPr>
              <w:t>יילוז</w:t>
            </w:r>
            <w:proofErr w:type="spellEnd"/>
          </w:p>
          <w:p w:rsidR="00984352" w:rsidRPr="00C95EDC" w:rsidRDefault="00984352" w:rsidP="00984352">
            <w:pPr>
              <w:spacing w:line="360" w:lineRule="auto"/>
              <w:rPr>
                <w:rFonts w:cs="Dorian CLM"/>
                <w:sz w:val="24"/>
                <w:szCs w:val="24"/>
                <w:rtl/>
              </w:rPr>
            </w:pPr>
            <w:r w:rsidRPr="00C95EDC">
              <w:rPr>
                <w:rFonts w:cs="Dorian CLM" w:hint="cs"/>
                <w:sz w:val="24"/>
                <w:szCs w:val="24"/>
                <w:rtl/>
              </w:rPr>
              <w:t xml:space="preserve">כתובת: </w:t>
            </w:r>
            <w:r w:rsidR="00DB1915">
              <w:rPr>
                <w:rFonts w:cs="Dorian CLM" w:hint="cs"/>
                <w:sz w:val="24"/>
                <w:szCs w:val="24"/>
                <w:rtl/>
              </w:rPr>
              <w:t>דרך קדם 70 מעלה אדומים</w:t>
            </w:r>
          </w:p>
          <w:p w:rsidR="00984352" w:rsidRPr="00C95EDC" w:rsidRDefault="00984352" w:rsidP="00984352">
            <w:pPr>
              <w:spacing w:line="360" w:lineRule="auto"/>
              <w:rPr>
                <w:rFonts w:cs="Dorian CLM"/>
                <w:sz w:val="24"/>
                <w:szCs w:val="24"/>
                <w:rtl/>
              </w:rPr>
            </w:pPr>
            <w:r w:rsidRPr="00C95EDC">
              <w:rPr>
                <w:rFonts w:cs="Dorian CLM" w:hint="cs"/>
                <w:sz w:val="24"/>
                <w:szCs w:val="24"/>
                <w:rtl/>
              </w:rPr>
              <w:t xml:space="preserve">טלפון: </w:t>
            </w:r>
            <w:r w:rsidR="00DB1915">
              <w:rPr>
                <w:rFonts w:cs="Dorian CLM" w:hint="cs"/>
                <w:sz w:val="24"/>
                <w:szCs w:val="24"/>
                <w:rtl/>
              </w:rPr>
              <w:t>02-5900923, 02-5900243</w:t>
            </w:r>
          </w:p>
          <w:p w:rsidR="00984352" w:rsidRDefault="00984352" w:rsidP="00984352">
            <w:pPr>
              <w:spacing w:line="360" w:lineRule="auto"/>
              <w:rPr>
                <w:rFonts w:cs="Dorian CLM"/>
                <w:sz w:val="24"/>
                <w:szCs w:val="24"/>
                <w:rtl/>
              </w:rPr>
            </w:pPr>
            <w:r>
              <w:rPr>
                <w:rFonts w:cs="Dorian CLM" w:hint="cs"/>
                <w:sz w:val="24"/>
                <w:szCs w:val="24"/>
                <w:rtl/>
              </w:rPr>
              <w:t xml:space="preserve">פקס: </w:t>
            </w:r>
            <w:r w:rsidR="00DB1915">
              <w:rPr>
                <w:rFonts w:cs="Dorian CLM" w:hint="cs"/>
                <w:sz w:val="24"/>
                <w:szCs w:val="24"/>
                <w:rtl/>
              </w:rPr>
              <w:t>02-5902605</w:t>
            </w:r>
          </w:p>
          <w:p w:rsidR="00984352" w:rsidRDefault="00984352" w:rsidP="00984352">
            <w:pPr>
              <w:spacing w:line="360" w:lineRule="auto"/>
              <w:rPr>
                <w:rFonts w:cs="Dorian CLM" w:hint="cs"/>
                <w:sz w:val="24"/>
                <w:szCs w:val="24"/>
                <w:rtl/>
              </w:rPr>
            </w:pPr>
            <w:r>
              <w:rPr>
                <w:rFonts w:cs="Dorian CLM" w:hint="cs"/>
                <w:sz w:val="24"/>
                <w:szCs w:val="24"/>
                <w:rtl/>
              </w:rPr>
              <w:t>לבירורים: מרב שמאי- יועצת ורכזת חינוך מיוחד</w:t>
            </w:r>
          </w:p>
          <w:p w:rsidR="0033035C" w:rsidRPr="00C95EDC" w:rsidRDefault="0033035C" w:rsidP="00984352">
            <w:pPr>
              <w:spacing w:line="360" w:lineRule="auto"/>
              <w:rPr>
                <w:rFonts w:cs="Dorian CLM"/>
                <w:sz w:val="24"/>
                <w:szCs w:val="24"/>
              </w:rPr>
            </w:pPr>
            <w:r>
              <w:rPr>
                <w:rFonts w:cs="Dorian CLM" w:hint="cs"/>
                <w:sz w:val="24"/>
                <w:szCs w:val="24"/>
                <w:rtl/>
              </w:rPr>
              <w:t xml:space="preserve">אתר ביה"ס: </w:t>
            </w:r>
            <w:r w:rsidRPr="0033035C">
              <w:rPr>
                <w:rFonts w:cs="Dorian CLM"/>
                <w:b/>
                <w:bCs/>
                <w:sz w:val="28"/>
                <w:szCs w:val="28"/>
              </w:rPr>
              <w:t>astro.ort.org.il</w:t>
            </w:r>
          </w:p>
        </w:tc>
      </w:tr>
      <w:tr w:rsidR="00984352" w:rsidRPr="00243D00" w:rsidTr="00BD0384">
        <w:tc>
          <w:tcPr>
            <w:tcW w:w="10490" w:type="dxa"/>
            <w:gridSpan w:val="2"/>
          </w:tcPr>
          <w:p w:rsidR="00984352" w:rsidRPr="00C95EDC" w:rsidRDefault="00984352" w:rsidP="00BD0384">
            <w:pPr>
              <w:spacing w:line="360" w:lineRule="auto"/>
              <w:rPr>
                <w:sz w:val="24"/>
                <w:szCs w:val="24"/>
                <w:rtl/>
              </w:rPr>
            </w:pPr>
          </w:p>
          <w:p w:rsidR="00984352" w:rsidRDefault="00984352" w:rsidP="00BD0384">
            <w:pPr>
              <w:spacing w:line="360" w:lineRule="auto"/>
              <w:rPr>
                <w:rFonts w:cs="Dorian CLM" w:hint="cs"/>
                <w:b/>
                <w:bCs/>
                <w:sz w:val="24"/>
                <w:szCs w:val="24"/>
                <w:rtl/>
              </w:rPr>
            </w:pPr>
            <w:r w:rsidRPr="00C95EDC">
              <w:rPr>
                <w:rFonts w:cs="Dorian CLM" w:hint="cs"/>
                <w:b/>
                <w:bCs/>
                <w:sz w:val="24"/>
                <w:szCs w:val="24"/>
                <w:rtl/>
              </w:rPr>
              <w:t>תיאור כללי:</w:t>
            </w:r>
          </w:p>
          <w:p w:rsidR="00813E93" w:rsidRPr="0054063F" w:rsidRDefault="0054063F" w:rsidP="00BD0384">
            <w:pPr>
              <w:spacing w:line="360" w:lineRule="auto"/>
              <w:rPr>
                <w:rFonts w:cs="Dorian CLM" w:hint="cs"/>
                <w:sz w:val="24"/>
                <w:szCs w:val="24"/>
                <w:rtl/>
              </w:rPr>
            </w:pPr>
            <w:r w:rsidRPr="0054063F">
              <w:rPr>
                <w:rFonts w:cs="Dorian CLM" w:hint="cs"/>
                <w:sz w:val="24"/>
                <w:szCs w:val="24"/>
                <w:rtl/>
              </w:rPr>
              <w:t xml:space="preserve">אורט תעופה וחלל הינו בית ספר המשלב מדעים וטכנולוגיה. </w:t>
            </w:r>
          </w:p>
          <w:p w:rsidR="0054063F" w:rsidRPr="00C95EDC" w:rsidRDefault="0054063F" w:rsidP="00BD0384">
            <w:pPr>
              <w:spacing w:line="360" w:lineRule="auto"/>
              <w:rPr>
                <w:rFonts w:cs="Dorian CLM"/>
                <w:b/>
                <w:bCs/>
                <w:sz w:val="24"/>
                <w:szCs w:val="24"/>
                <w:rtl/>
              </w:rPr>
            </w:pPr>
          </w:p>
          <w:p w:rsidR="00984352" w:rsidRPr="00C95EDC" w:rsidRDefault="00984352" w:rsidP="00BD0384">
            <w:pPr>
              <w:spacing w:line="360" w:lineRule="auto"/>
              <w:rPr>
                <w:rFonts w:cs="Dorian CLM"/>
                <w:sz w:val="24"/>
                <w:szCs w:val="24"/>
                <w:rtl/>
              </w:rPr>
            </w:pPr>
          </w:p>
          <w:p w:rsidR="00984352" w:rsidRPr="008F67D9" w:rsidRDefault="00984352" w:rsidP="00BD0384">
            <w:pPr>
              <w:spacing w:line="360" w:lineRule="auto"/>
              <w:rPr>
                <w:rFonts w:cs="Dorian CLM"/>
                <w:b/>
                <w:bCs/>
                <w:sz w:val="24"/>
                <w:szCs w:val="24"/>
                <w:rtl/>
              </w:rPr>
            </w:pPr>
            <w:r w:rsidRPr="008F67D9">
              <w:rPr>
                <w:rFonts w:cs="Dorian CLM" w:hint="cs"/>
                <w:b/>
                <w:bCs/>
                <w:sz w:val="24"/>
                <w:szCs w:val="24"/>
                <w:rtl/>
              </w:rPr>
              <w:t>מגמות לימוד:</w:t>
            </w:r>
          </w:p>
          <w:p w:rsidR="00984352" w:rsidRPr="00C95EDC" w:rsidRDefault="00984352" w:rsidP="00BD0384">
            <w:pPr>
              <w:spacing w:line="360" w:lineRule="auto"/>
              <w:rPr>
                <w:rFonts w:cs="Dorian CLM"/>
                <w:sz w:val="24"/>
                <w:szCs w:val="24"/>
                <w:rtl/>
              </w:rPr>
            </w:pPr>
          </w:p>
          <w:p w:rsidR="00984352" w:rsidRDefault="00984352" w:rsidP="00984352">
            <w:pPr>
              <w:spacing w:line="360" w:lineRule="auto"/>
              <w:rPr>
                <w:rFonts w:cs="Dorian CLM" w:hint="cs"/>
                <w:b/>
                <w:bCs/>
                <w:sz w:val="24"/>
                <w:szCs w:val="24"/>
                <w:rtl/>
              </w:rPr>
            </w:pPr>
            <w:r w:rsidRPr="00C95EDC">
              <w:rPr>
                <w:rFonts w:cs="Dorian CLM" w:hint="cs"/>
                <w:b/>
                <w:bCs/>
                <w:sz w:val="24"/>
                <w:szCs w:val="24"/>
              </w:rPr>
              <w:sym w:font="Wingdings" w:char="F096"/>
            </w:r>
            <w:r w:rsidRPr="00C95EDC">
              <w:rPr>
                <w:rFonts w:cs="Dorian CLM" w:hint="cs"/>
                <w:b/>
                <w:bCs/>
                <w:sz w:val="24"/>
                <w:szCs w:val="24"/>
                <w:rtl/>
              </w:rPr>
              <w:t xml:space="preserve"> </w:t>
            </w:r>
            <w:r w:rsidRPr="0054063F">
              <w:rPr>
                <w:rFonts w:cs="Dorian CLM" w:hint="cs"/>
                <w:b/>
                <w:bCs/>
                <w:sz w:val="24"/>
                <w:szCs w:val="24"/>
                <w:u w:val="single"/>
                <w:rtl/>
              </w:rPr>
              <w:t>מדע וטכנולוגיה (</w:t>
            </w:r>
            <w:proofErr w:type="spellStart"/>
            <w:r w:rsidRPr="0054063F">
              <w:rPr>
                <w:rFonts w:cs="Dorian CLM" w:hint="cs"/>
                <w:b/>
                <w:bCs/>
                <w:sz w:val="24"/>
                <w:szCs w:val="24"/>
                <w:u w:val="single"/>
                <w:rtl/>
              </w:rPr>
              <w:t>מוט"ב</w:t>
            </w:r>
            <w:proofErr w:type="spellEnd"/>
            <w:r w:rsidRPr="0054063F">
              <w:rPr>
                <w:rFonts w:cs="Dorian CLM" w:hint="cs"/>
                <w:b/>
                <w:bCs/>
                <w:sz w:val="24"/>
                <w:szCs w:val="24"/>
                <w:u w:val="single"/>
                <w:rtl/>
              </w:rPr>
              <w:t>):</w:t>
            </w:r>
          </w:p>
          <w:p w:rsidR="00C42CFB" w:rsidRPr="00C42CFB" w:rsidRDefault="00C42CFB" w:rsidP="00984352">
            <w:pPr>
              <w:spacing w:line="360" w:lineRule="auto"/>
              <w:rPr>
                <w:rFonts w:cs="Dorian CLM"/>
                <w:sz w:val="24"/>
                <w:szCs w:val="24"/>
                <w:rtl/>
              </w:rPr>
            </w:pPr>
            <w:r w:rsidRPr="00C42CFB">
              <w:rPr>
                <w:rFonts w:cs="Dorian CLM" w:hint="cs"/>
                <w:sz w:val="24"/>
                <w:szCs w:val="24"/>
                <w:rtl/>
              </w:rPr>
              <w:t xml:space="preserve">מגמה העוסקת במדע וטכנולוגיה בחברה בהיקף 3 </w:t>
            </w:r>
            <w:proofErr w:type="spellStart"/>
            <w:r w:rsidRPr="00C42CFB">
              <w:rPr>
                <w:rFonts w:cs="Dorian CLM" w:hint="cs"/>
                <w:sz w:val="24"/>
                <w:szCs w:val="24"/>
                <w:rtl/>
              </w:rPr>
              <w:t>יח"ל</w:t>
            </w:r>
            <w:proofErr w:type="spellEnd"/>
            <w:r w:rsidRPr="00C42CFB">
              <w:rPr>
                <w:rFonts w:cs="Dorian CLM" w:hint="cs"/>
                <w:sz w:val="24"/>
                <w:szCs w:val="24"/>
                <w:rtl/>
              </w:rPr>
              <w:t>. מקצוע מדעי רב תחומי השם דגש על מדעי החיים ומדעי החומר. מקנה מיומנויות חשיבה, רעיונות מדעיים ומשלב עבודת חקר בקבוצות.</w:t>
            </w:r>
          </w:p>
          <w:p w:rsidR="002F7C7A" w:rsidRPr="00C95EDC" w:rsidRDefault="002F7C7A" w:rsidP="00984352">
            <w:pPr>
              <w:spacing w:line="360" w:lineRule="auto"/>
              <w:rPr>
                <w:rFonts w:cs="Dorian CLM"/>
                <w:b/>
                <w:bCs/>
                <w:sz w:val="24"/>
                <w:szCs w:val="24"/>
                <w:rtl/>
              </w:rPr>
            </w:pPr>
          </w:p>
          <w:p w:rsidR="00984352" w:rsidRDefault="00984352" w:rsidP="00984352">
            <w:pPr>
              <w:spacing w:line="360" w:lineRule="auto"/>
              <w:rPr>
                <w:rFonts w:cs="Dorian CLM"/>
                <w:b/>
                <w:bCs/>
                <w:sz w:val="24"/>
                <w:szCs w:val="24"/>
                <w:rtl/>
              </w:rPr>
            </w:pPr>
            <w:r w:rsidRPr="00C95EDC">
              <w:rPr>
                <w:rFonts w:cs="Dorian CLM" w:hint="cs"/>
                <w:b/>
                <w:bCs/>
                <w:sz w:val="24"/>
                <w:szCs w:val="24"/>
              </w:rPr>
              <w:sym w:font="Wingdings" w:char="F096"/>
            </w:r>
            <w:r w:rsidRPr="00C95EDC">
              <w:rPr>
                <w:rFonts w:cs="Dorian CLM" w:hint="cs"/>
                <w:b/>
                <w:bCs/>
                <w:sz w:val="24"/>
                <w:szCs w:val="24"/>
                <w:rtl/>
              </w:rPr>
              <w:t xml:space="preserve"> </w:t>
            </w:r>
            <w:r>
              <w:rPr>
                <w:rFonts w:cs="Dorian CLM" w:hint="cs"/>
                <w:b/>
                <w:bCs/>
                <w:sz w:val="24"/>
                <w:szCs w:val="24"/>
                <w:rtl/>
              </w:rPr>
              <w:t xml:space="preserve">חדש </w:t>
            </w:r>
            <w:proofErr w:type="spellStart"/>
            <w:r>
              <w:rPr>
                <w:rFonts w:cs="Dorian CLM" w:hint="cs"/>
                <w:b/>
                <w:bCs/>
                <w:sz w:val="24"/>
                <w:szCs w:val="24"/>
                <w:rtl/>
              </w:rPr>
              <w:t>מתשע"ד</w:t>
            </w:r>
            <w:proofErr w:type="spellEnd"/>
            <w:r>
              <w:rPr>
                <w:rFonts w:cs="Dorian CLM" w:hint="cs"/>
                <w:b/>
                <w:bCs/>
                <w:sz w:val="24"/>
                <w:szCs w:val="24"/>
                <w:rtl/>
              </w:rPr>
              <w:t xml:space="preserve">- </w:t>
            </w:r>
            <w:r w:rsidRPr="0054063F">
              <w:rPr>
                <w:rFonts w:cs="Dorian CLM" w:hint="cs"/>
                <w:b/>
                <w:bCs/>
                <w:sz w:val="24"/>
                <w:szCs w:val="24"/>
                <w:u w:val="single"/>
                <w:rtl/>
              </w:rPr>
              <w:t>מגמת טיפול וטיפוח הכלב- כלבנות:</w:t>
            </w:r>
          </w:p>
          <w:p w:rsidR="002F7C7A" w:rsidRPr="002F7C7A" w:rsidRDefault="002F7C7A" w:rsidP="00984352">
            <w:pPr>
              <w:spacing w:line="360" w:lineRule="auto"/>
              <w:rPr>
                <w:rFonts w:cs="Dorian CLM"/>
                <w:sz w:val="24"/>
                <w:szCs w:val="24"/>
                <w:rtl/>
              </w:rPr>
            </w:pPr>
            <w:r w:rsidRPr="002F7C7A">
              <w:rPr>
                <w:rFonts w:cs="Dorian CLM" w:hint="cs"/>
                <w:sz w:val="24"/>
                <w:szCs w:val="24"/>
                <w:rtl/>
              </w:rPr>
              <w:t>מגמה המכשירה את התלמידים הן בלימודי ביולוגיה של הכלב ובתחומי הטיפול בו בהיבט העיוני והן בהכשרה מעשית באילוף וטיפול בכלבים. החלק המעשי מועבר ע"י חברת כלבנות מקצועית ומשלב עבודה עם כלבים בתחום בית הספר.</w:t>
            </w:r>
          </w:p>
          <w:p w:rsidR="002F7C7A" w:rsidRPr="002F7C7A" w:rsidRDefault="002F7C7A" w:rsidP="00984352">
            <w:pPr>
              <w:spacing w:line="360" w:lineRule="auto"/>
              <w:rPr>
                <w:rFonts w:cs="Dorian CLM"/>
                <w:sz w:val="24"/>
                <w:szCs w:val="24"/>
                <w:rtl/>
              </w:rPr>
            </w:pPr>
            <w:r w:rsidRPr="002F7C7A">
              <w:rPr>
                <w:rFonts w:cs="Dorian CLM" w:hint="cs"/>
                <w:sz w:val="24"/>
                <w:szCs w:val="24"/>
                <w:rtl/>
              </w:rPr>
              <w:t>התלמידים ניגשים ל-5 יחידות לימוד במקצוע.</w:t>
            </w:r>
          </w:p>
          <w:p w:rsidR="00984352" w:rsidRDefault="00984352" w:rsidP="00BD0384">
            <w:pPr>
              <w:spacing w:line="360" w:lineRule="auto"/>
              <w:rPr>
                <w:rFonts w:cs="Dorian CLM"/>
                <w:sz w:val="28"/>
                <w:szCs w:val="28"/>
                <w:rtl/>
              </w:rPr>
            </w:pPr>
          </w:p>
          <w:p w:rsidR="0054063F" w:rsidRDefault="0054063F" w:rsidP="00BD0384">
            <w:pPr>
              <w:spacing w:line="360" w:lineRule="auto"/>
              <w:rPr>
                <w:rFonts w:cs="Dorian CLM" w:hint="cs"/>
                <w:b/>
                <w:bCs/>
                <w:sz w:val="24"/>
                <w:szCs w:val="24"/>
                <w:rtl/>
              </w:rPr>
            </w:pPr>
          </w:p>
          <w:p w:rsidR="00984352" w:rsidRPr="00C42CFB" w:rsidRDefault="00C42CFB" w:rsidP="00BD0384">
            <w:pPr>
              <w:spacing w:line="360" w:lineRule="auto"/>
              <w:rPr>
                <w:rFonts w:cs="Dorian CLM"/>
                <w:b/>
                <w:bCs/>
                <w:sz w:val="24"/>
                <w:szCs w:val="24"/>
                <w:rtl/>
              </w:rPr>
            </w:pPr>
            <w:r w:rsidRPr="00C42CFB">
              <w:rPr>
                <w:rFonts w:cs="Dorian CLM" w:hint="cs"/>
                <w:b/>
                <w:bCs/>
                <w:sz w:val="24"/>
                <w:szCs w:val="24"/>
                <w:rtl/>
              </w:rPr>
              <w:t>מענה לתלמידי החינוך המיוחד:</w:t>
            </w:r>
          </w:p>
          <w:p w:rsidR="00984352" w:rsidRPr="00C95EDC" w:rsidRDefault="00984352" w:rsidP="00E01DF8">
            <w:pPr>
              <w:spacing w:line="360" w:lineRule="auto"/>
              <w:rPr>
                <w:rFonts w:cs="Dorian CLM"/>
                <w:sz w:val="24"/>
                <w:szCs w:val="24"/>
                <w:rtl/>
              </w:rPr>
            </w:pPr>
            <w:r w:rsidRPr="00C95EDC">
              <w:rPr>
                <w:rFonts w:cs="Dorian CLM" w:hint="cs"/>
                <w:sz w:val="24"/>
                <w:szCs w:val="24"/>
                <w:rtl/>
              </w:rPr>
              <w:t>תלמידי החינוך המיוחד משובצים בכיתות קטנות של כ-1</w:t>
            </w:r>
            <w:r w:rsidR="00E01DF8">
              <w:rPr>
                <w:rFonts w:cs="Dorian CLM" w:hint="cs"/>
                <w:sz w:val="24"/>
                <w:szCs w:val="24"/>
                <w:rtl/>
              </w:rPr>
              <w:t>2</w:t>
            </w:r>
            <w:r w:rsidRPr="00C95EDC">
              <w:rPr>
                <w:rFonts w:cs="Dorian CLM" w:hint="cs"/>
                <w:sz w:val="24"/>
                <w:szCs w:val="24"/>
                <w:rtl/>
              </w:rPr>
              <w:t xml:space="preserve"> תלמידים </w:t>
            </w:r>
            <w:r>
              <w:rPr>
                <w:rFonts w:cs="Dorian CLM" w:hint="cs"/>
                <w:sz w:val="24"/>
                <w:szCs w:val="24"/>
                <w:rtl/>
              </w:rPr>
              <w:t xml:space="preserve">עם </w:t>
            </w:r>
            <w:r w:rsidRPr="00C95EDC">
              <w:rPr>
                <w:rFonts w:cs="Dorian CLM" w:hint="cs"/>
                <w:sz w:val="24"/>
                <w:szCs w:val="24"/>
                <w:rtl/>
              </w:rPr>
              <w:t>צוות מסייע רחב.</w:t>
            </w:r>
          </w:p>
          <w:p w:rsidR="00984352" w:rsidRDefault="00984352" w:rsidP="00E01DF8">
            <w:pPr>
              <w:spacing w:line="360" w:lineRule="auto"/>
              <w:rPr>
                <w:rFonts w:cs="Dorian CLM"/>
                <w:sz w:val="24"/>
                <w:szCs w:val="24"/>
                <w:rtl/>
              </w:rPr>
            </w:pPr>
            <w:r w:rsidRPr="00C95EDC">
              <w:rPr>
                <w:rFonts w:cs="Dorian CLM" w:hint="cs"/>
                <w:sz w:val="24"/>
                <w:szCs w:val="24"/>
                <w:rtl/>
              </w:rPr>
              <w:t xml:space="preserve">הלימודים ממוקדים </w:t>
            </w:r>
            <w:r w:rsidR="00E01DF8">
              <w:rPr>
                <w:rFonts w:cs="Dorian CLM" w:hint="cs"/>
                <w:sz w:val="24"/>
                <w:szCs w:val="24"/>
                <w:rtl/>
              </w:rPr>
              <w:t>בהגשה ליחידות בגרות עד בגרות מלאה.</w:t>
            </w:r>
          </w:p>
          <w:p w:rsidR="00394D7F" w:rsidRDefault="00394D7F" w:rsidP="00E01DF8">
            <w:pPr>
              <w:spacing w:line="360" w:lineRule="auto"/>
              <w:rPr>
                <w:rFonts w:cs="Dorian CLM"/>
                <w:sz w:val="24"/>
                <w:szCs w:val="24"/>
                <w:rtl/>
              </w:rPr>
            </w:pPr>
            <w:r>
              <w:rPr>
                <w:rFonts w:cs="Dorian CLM" w:hint="cs"/>
                <w:sz w:val="24"/>
                <w:szCs w:val="24"/>
                <w:rtl/>
              </w:rPr>
              <w:t>ישנה אפשרות לקבלת טיפול רגשי פרטני או קבוצתי.</w:t>
            </w:r>
          </w:p>
          <w:p w:rsidR="00E01DF8" w:rsidRDefault="00E01DF8" w:rsidP="00BD0384">
            <w:pPr>
              <w:spacing w:line="360" w:lineRule="auto"/>
              <w:rPr>
                <w:rFonts w:cs="Dorian CLM"/>
                <w:sz w:val="24"/>
                <w:szCs w:val="24"/>
                <w:rtl/>
              </w:rPr>
            </w:pPr>
          </w:p>
          <w:p w:rsidR="00984352" w:rsidRPr="00C95EDC" w:rsidRDefault="00984352" w:rsidP="00E01DF8">
            <w:pPr>
              <w:spacing w:line="360" w:lineRule="auto"/>
              <w:rPr>
                <w:rFonts w:cs="Dorian CLM"/>
                <w:sz w:val="24"/>
                <w:szCs w:val="24"/>
                <w:rtl/>
              </w:rPr>
            </w:pPr>
            <w:r>
              <w:rPr>
                <w:rFonts w:cs="Dorian CLM" w:hint="cs"/>
                <w:sz w:val="24"/>
                <w:szCs w:val="24"/>
                <w:rtl/>
              </w:rPr>
              <w:t xml:space="preserve">חדש </w:t>
            </w:r>
            <w:proofErr w:type="spellStart"/>
            <w:r w:rsidR="00E01DF8">
              <w:rPr>
                <w:rFonts w:cs="Dorian CLM" w:hint="cs"/>
                <w:sz w:val="24"/>
                <w:szCs w:val="24"/>
                <w:rtl/>
              </w:rPr>
              <w:t>מתשע"ד</w:t>
            </w:r>
            <w:proofErr w:type="spellEnd"/>
            <w:r w:rsidR="00E01DF8">
              <w:rPr>
                <w:rFonts w:cs="Dorian CLM" w:hint="cs"/>
                <w:sz w:val="24"/>
                <w:szCs w:val="24"/>
                <w:rtl/>
              </w:rPr>
              <w:t>- מגמת כלבנות.</w:t>
            </w:r>
          </w:p>
          <w:p w:rsidR="00984352" w:rsidRPr="00243D00" w:rsidRDefault="00984352" w:rsidP="00BD0384">
            <w:pPr>
              <w:spacing w:line="360" w:lineRule="auto"/>
              <w:rPr>
                <w:sz w:val="28"/>
                <w:szCs w:val="28"/>
                <w:rtl/>
              </w:rPr>
            </w:pPr>
          </w:p>
        </w:tc>
      </w:tr>
    </w:tbl>
    <w:p w:rsidR="00A37B53" w:rsidRDefault="00A37B53">
      <w:bookmarkStart w:id="0" w:name="_GoBack"/>
      <w:bookmarkEnd w:id="0"/>
    </w:p>
    <w:sectPr w:rsidR="00A37B53" w:rsidSect="0036631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rian CLM">
    <w:panose1 w:val="00000000000000000000"/>
    <w:charset w:val="B1"/>
    <w:family w:val="auto"/>
    <w:pitch w:val="variable"/>
    <w:sig w:usb0="80000803" w:usb1="50002042" w:usb2="00000000" w:usb3="00000000" w:csb0="00000020" w:csb1="00000000"/>
  </w:font>
  <w:font w:name="Anka CLM">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52"/>
    <w:rsid w:val="002F7C7A"/>
    <w:rsid w:val="0033035C"/>
    <w:rsid w:val="00366316"/>
    <w:rsid w:val="00394D7F"/>
    <w:rsid w:val="00434D78"/>
    <w:rsid w:val="0054063F"/>
    <w:rsid w:val="008015C2"/>
    <w:rsid w:val="00813E93"/>
    <w:rsid w:val="00984352"/>
    <w:rsid w:val="00A37B53"/>
    <w:rsid w:val="00C42CFB"/>
    <w:rsid w:val="00DB1915"/>
    <w:rsid w:val="00E01D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3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174</Words>
  <Characters>871</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עיריית מעלה אדומים</dc:creator>
  <cp:lastModifiedBy>עיריית מעלה אדומים</cp:lastModifiedBy>
  <cp:revision>11</cp:revision>
  <dcterms:created xsi:type="dcterms:W3CDTF">2013-11-06T07:35:00Z</dcterms:created>
  <dcterms:modified xsi:type="dcterms:W3CDTF">2013-11-06T10:20:00Z</dcterms:modified>
</cp:coreProperties>
</file>