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</w:rPr>
      </w:pPr>
    </w:p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  <w:rtl/>
        </w:rPr>
      </w:pPr>
    </w:p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  <w:rtl/>
        </w:rPr>
      </w:pPr>
    </w:p>
    <w:p w:rsidR="001E4994" w:rsidRPr="00C0098D" w:rsidRDefault="001E4994" w:rsidP="00D173DD">
      <w:pPr>
        <w:spacing w:line="360" w:lineRule="auto"/>
        <w:jc w:val="center"/>
        <w:rPr>
          <w:rFonts w:ascii="Arial" w:hAnsi="Arial"/>
          <w:sz w:val="24"/>
          <w:szCs w:val="24"/>
          <w:rtl/>
        </w:rPr>
      </w:pPr>
      <w:r w:rsidRPr="00C0098D">
        <w:rPr>
          <w:rFonts w:ascii="Arial" w:hAnsi="Arial"/>
          <w:sz w:val="24"/>
          <w:szCs w:val="24"/>
          <w:rtl/>
        </w:rPr>
        <w:t>אגף רווחה ושירותים חברתיים</w:t>
      </w:r>
    </w:p>
    <w:p w:rsidR="001E4994" w:rsidRPr="00C0098D" w:rsidRDefault="001E4994" w:rsidP="00D173DD">
      <w:pPr>
        <w:spacing w:line="360" w:lineRule="auto"/>
        <w:jc w:val="center"/>
        <w:rPr>
          <w:rFonts w:ascii="Arial" w:hAnsi="Arial"/>
          <w:sz w:val="24"/>
          <w:szCs w:val="24"/>
          <w:rtl/>
        </w:rPr>
      </w:pPr>
      <w:r w:rsidRPr="00C0098D">
        <w:rPr>
          <w:rFonts w:ascii="Arial" w:hAnsi="Arial"/>
          <w:sz w:val="24"/>
          <w:szCs w:val="24"/>
          <w:rtl/>
        </w:rPr>
        <w:t>מרכז הורים וילדים</w:t>
      </w:r>
    </w:p>
    <w:p w:rsidR="001E4994" w:rsidRPr="00C0098D" w:rsidRDefault="001E4994" w:rsidP="00E14305">
      <w:pPr>
        <w:spacing w:line="360" w:lineRule="auto"/>
        <w:jc w:val="right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פברואר</w:t>
      </w:r>
      <w:r w:rsidRPr="00C0098D">
        <w:rPr>
          <w:rFonts w:cs="Guttman Yad-Brush"/>
          <w:sz w:val="24"/>
          <w:szCs w:val="24"/>
          <w:rtl/>
        </w:rPr>
        <w:t xml:space="preserve"> 2013</w:t>
      </w:r>
    </w:p>
    <w:p w:rsidR="001E4994" w:rsidRPr="00C0098D" w:rsidRDefault="001E4994" w:rsidP="006137EB">
      <w:pPr>
        <w:spacing w:line="360" w:lineRule="auto"/>
        <w:rPr>
          <w:rFonts w:cs="Guttman Yad-Brush"/>
          <w:sz w:val="24"/>
          <w:szCs w:val="24"/>
          <w:rtl/>
        </w:rPr>
      </w:pPr>
    </w:p>
    <w:p w:rsidR="001E4994" w:rsidRPr="00C0098D" w:rsidRDefault="001E4994" w:rsidP="00D058CE">
      <w:pPr>
        <w:spacing w:line="360" w:lineRule="auto"/>
        <w:jc w:val="center"/>
        <w:rPr>
          <w:rFonts w:cs="Guttman Yad-Brush"/>
          <w:b/>
          <w:bCs/>
          <w:sz w:val="28"/>
          <w:szCs w:val="28"/>
          <w:u w:val="single"/>
        </w:rPr>
      </w:pPr>
      <w:r w:rsidRPr="00C0098D">
        <w:rPr>
          <w:rFonts w:cs="Guttman Yad-Brush" w:hint="eastAsia"/>
          <w:b/>
          <w:bCs/>
          <w:sz w:val="28"/>
          <w:szCs w:val="28"/>
          <w:u w:val="single"/>
          <w:rtl/>
        </w:rPr>
        <w:t>קבוצה</w:t>
      </w:r>
      <w:r w:rsidRPr="00C0098D">
        <w:rPr>
          <w:rFonts w:cs="Guttman Yad-Brush"/>
          <w:b/>
          <w:bCs/>
          <w:sz w:val="28"/>
          <w:szCs w:val="28"/>
          <w:u w:val="single"/>
          <w:rtl/>
        </w:rPr>
        <w:t xml:space="preserve"> </w:t>
      </w:r>
      <w:r w:rsidRPr="00C0098D">
        <w:rPr>
          <w:rFonts w:cs="Guttman Yad-Brush" w:hint="eastAsia"/>
          <w:b/>
          <w:bCs/>
          <w:sz w:val="28"/>
          <w:szCs w:val="28"/>
          <w:u w:val="single"/>
          <w:rtl/>
        </w:rPr>
        <w:t>טיפולית</w:t>
      </w:r>
      <w:r w:rsidRPr="00C0098D">
        <w:rPr>
          <w:rFonts w:cs="Guttman Yad-Brush"/>
          <w:b/>
          <w:bCs/>
          <w:sz w:val="28"/>
          <w:szCs w:val="28"/>
          <w:u w:val="single"/>
          <w:rtl/>
        </w:rPr>
        <w:t xml:space="preserve"> - </w:t>
      </w:r>
      <w:r w:rsidRPr="00C0098D">
        <w:rPr>
          <w:rFonts w:cs="Guttman Yad-Brush" w:hint="eastAsia"/>
          <w:b/>
          <w:bCs/>
          <w:sz w:val="28"/>
          <w:szCs w:val="28"/>
          <w:u w:val="single"/>
          <w:rtl/>
        </w:rPr>
        <w:t>חברתיות</w:t>
      </w:r>
      <w:r w:rsidRPr="00C0098D">
        <w:rPr>
          <w:rFonts w:cs="Guttman Yad-Brush"/>
          <w:b/>
          <w:bCs/>
          <w:sz w:val="28"/>
          <w:szCs w:val="28"/>
          <w:u w:val="single"/>
          <w:rtl/>
        </w:rPr>
        <w:t xml:space="preserve"> </w:t>
      </w:r>
      <w:r w:rsidRPr="00C0098D">
        <w:rPr>
          <w:rFonts w:cs="Guttman Yad-Brush" w:hint="eastAsia"/>
          <w:b/>
          <w:bCs/>
          <w:sz w:val="28"/>
          <w:szCs w:val="28"/>
          <w:u w:val="single"/>
          <w:rtl/>
        </w:rPr>
        <w:t>לשיפור</w:t>
      </w:r>
      <w:r w:rsidRPr="00C0098D">
        <w:rPr>
          <w:rFonts w:cs="Guttman Yad-Brush"/>
          <w:b/>
          <w:bCs/>
          <w:sz w:val="28"/>
          <w:szCs w:val="28"/>
          <w:u w:val="single"/>
          <w:rtl/>
        </w:rPr>
        <w:t xml:space="preserve"> </w:t>
      </w:r>
      <w:r w:rsidRPr="00C0098D">
        <w:rPr>
          <w:rFonts w:cs="Guttman Yad-Brush" w:hint="eastAsia"/>
          <w:b/>
          <w:bCs/>
          <w:sz w:val="28"/>
          <w:szCs w:val="28"/>
          <w:u w:val="single"/>
          <w:rtl/>
        </w:rPr>
        <w:t>מיומנויות</w:t>
      </w:r>
      <w:r w:rsidRPr="00C0098D">
        <w:rPr>
          <w:rFonts w:cs="Guttman Yad-Brush"/>
          <w:b/>
          <w:bCs/>
          <w:sz w:val="28"/>
          <w:szCs w:val="28"/>
          <w:u w:val="single"/>
          <w:rtl/>
        </w:rPr>
        <w:t xml:space="preserve"> </w:t>
      </w:r>
      <w:r w:rsidRPr="00C0098D">
        <w:rPr>
          <w:rFonts w:cs="Guttman Yad-Brush" w:hint="eastAsia"/>
          <w:b/>
          <w:bCs/>
          <w:sz w:val="28"/>
          <w:szCs w:val="28"/>
          <w:u w:val="single"/>
          <w:rtl/>
        </w:rPr>
        <w:t>חברתיות</w:t>
      </w:r>
      <w:r w:rsidRPr="00C0098D">
        <w:rPr>
          <w:rFonts w:cs="Guttman Yad-Brush"/>
          <w:b/>
          <w:bCs/>
          <w:sz w:val="28"/>
          <w:szCs w:val="28"/>
          <w:u w:val="single"/>
          <w:rtl/>
        </w:rPr>
        <w:t xml:space="preserve"> </w:t>
      </w:r>
      <w:r w:rsidRPr="00C0098D">
        <w:rPr>
          <w:rFonts w:cs="Guttman Yad-Brush" w:hint="eastAsia"/>
          <w:b/>
          <w:bCs/>
          <w:sz w:val="28"/>
          <w:szCs w:val="28"/>
          <w:u w:val="single"/>
          <w:rtl/>
        </w:rPr>
        <w:t>אצל</w:t>
      </w:r>
      <w:r w:rsidRPr="00C0098D">
        <w:rPr>
          <w:rFonts w:cs="Guttman Yad-Brush"/>
          <w:b/>
          <w:bCs/>
          <w:sz w:val="28"/>
          <w:szCs w:val="28"/>
          <w:u w:val="single"/>
          <w:rtl/>
        </w:rPr>
        <w:t xml:space="preserve"> </w:t>
      </w:r>
      <w:r w:rsidRPr="00C0098D">
        <w:rPr>
          <w:rFonts w:cs="Guttman Yad-Brush" w:hint="eastAsia"/>
          <w:b/>
          <w:bCs/>
          <w:sz w:val="28"/>
          <w:szCs w:val="28"/>
          <w:u w:val="single"/>
          <w:rtl/>
        </w:rPr>
        <w:t>ילדים</w:t>
      </w:r>
    </w:p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ב</w:t>
      </w:r>
      <w:r w:rsidRPr="00C0098D">
        <w:rPr>
          <w:rFonts w:cs="Guttman Yad-Brush"/>
          <w:sz w:val="24"/>
          <w:szCs w:val="24"/>
          <w:rtl/>
        </w:rPr>
        <w:t>- "</w:t>
      </w:r>
      <w:r w:rsidRPr="00C0098D">
        <w:rPr>
          <w:rFonts w:cs="Guttman Yad-Brush" w:hint="eastAsia"/>
          <w:sz w:val="24"/>
          <w:szCs w:val="24"/>
          <w:rtl/>
        </w:rPr>
        <w:t>מרכז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הורים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וילדים</w:t>
      </w:r>
      <w:r w:rsidRPr="00C0098D">
        <w:rPr>
          <w:rFonts w:cs="Guttman Yad-Brush"/>
          <w:sz w:val="24"/>
          <w:szCs w:val="24"/>
          <w:rtl/>
        </w:rPr>
        <w:t xml:space="preserve">" </w:t>
      </w:r>
      <w:r w:rsidRPr="00C0098D">
        <w:rPr>
          <w:rFonts w:cs="Guttman Yad-Brush" w:hint="eastAsia"/>
          <w:sz w:val="24"/>
          <w:szCs w:val="24"/>
          <w:rtl/>
        </w:rPr>
        <w:t>נפתחת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בקרוב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קבוצה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לילדים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המתמודדים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עם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קשיים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חברתיים</w:t>
      </w:r>
      <w:r w:rsidRPr="00C0098D">
        <w:rPr>
          <w:rFonts w:cs="Guttman Yad-Brush"/>
          <w:sz w:val="24"/>
          <w:szCs w:val="24"/>
          <w:rtl/>
        </w:rPr>
        <w:t xml:space="preserve">.  </w:t>
      </w:r>
      <w:r w:rsidRPr="00C0098D">
        <w:rPr>
          <w:rFonts w:cs="Guttman Yad-Brush" w:hint="eastAsia"/>
          <w:sz w:val="24"/>
          <w:szCs w:val="24"/>
          <w:rtl/>
        </w:rPr>
        <w:t>הקבוצה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מתאימה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לילדים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בנות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ובנים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הלומדים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בכיתה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</w:t>
      </w:r>
      <w:r w:rsidRPr="00C0098D">
        <w:rPr>
          <w:rFonts w:cs="Guttman Yad-Brush"/>
          <w:sz w:val="24"/>
          <w:szCs w:val="24"/>
          <w:rtl/>
        </w:rPr>
        <w:t xml:space="preserve">'- </w:t>
      </w:r>
      <w:r w:rsidRPr="00C0098D">
        <w:rPr>
          <w:rFonts w:cs="Guttman Yad-Brush" w:hint="eastAsia"/>
          <w:sz w:val="24"/>
          <w:szCs w:val="24"/>
          <w:rtl/>
        </w:rPr>
        <w:t>ו</w:t>
      </w:r>
      <w:r w:rsidRPr="00C0098D">
        <w:rPr>
          <w:rFonts w:cs="Guttman Yad-Brush"/>
          <w:sz w:val="24"/>
          <w:szCs w:val="24"/>
          <w:rtl/>
        </w:rPr>
        <w:t xml:space="preserve">' </w:t>
      </w:r>
      <w:r w:rsidRPr="00C0098D">
        <w:rPr>
          <w:rFonts w:cs="Guttman Yad-Brush" w:hint="eastAsia"/>
          <w:sz w:val="24"/>
          <w:szCs w:val="24"/>
          <w:rtl/>
        </w:rPr>
        <w:t>אשר</w:t>
      </w:r>
      <w:r w:rsidRPr="00C0098D">
        <w:rPr>
          <w:rFonts w:cs="Guttman Yad-Brush"/>
          <w:sz w:val="24"/>
          <w:szCs w:val="24"/>
          <w:rtl/>
        </w:rPr>
        <w:t>:</w:t>
      </w:r>
    </w:p>
    <w:p w:rsidR="001E4994" w:rsidRPr="00C0098D" w:rsidRDefault="001E4994" w:rsidP="00D058CE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ילדים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בעלי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קשיים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חברתיים</w:t>
      </w:r>
      <w:r w:rsidRPr="00C0098D">
        <w:rPr>
          <w:rFonts w:cs="Guttman Yad-Brush"/>
          <w:sz w:val="24"/>
          <w:szCs w:val="24"/>
          <w:rtl/>
        </w:rPr>
        <w:t>.</w:t>
      </w:r>
    </w:p>
    <w:p w:rsidR="001E4994" w:rsidRPr="00C0098D" w:rsidRDefault="001E4994" w:rsidP="00D058CE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ילדים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נמנעים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מסתגרים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ומתבודדים</w:t>
      </w:r>
      <w:r w:rsidRPr="00C0098D">
        <w:rPr>
          <w:rFonts w:cs="Guttman Yad-Brush"/>
          <w:sz w:val="24"/>
          <w:szCs w:val="24"/>
          <w:rtl/>
        </w:rPr>
        <w:t>.</w:t>
      </w:r>
    </w:p>
    <w:p w:rsidR="001E4994" w:rsidRPr="00C0098D" w:rsidRDefault="001E4994" w:rsidP="00D058CE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ילדים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אשר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נדחים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ע</w:t>
      </w:r>
      <w:r w:rsidRPr="00C0098D">
        <w:rPr>
          <w:rFonts w:cs="Guttman Yad-Brush"/>
          <w:sz w:val="24"/>
          <w:szCs w:val="24"/>
          <w:rtl/>
        </w:rPr>
        <w:t>"</w:t>
      </w:r>
      <w:r w:rsidRPr="00C0098D">
        <w:rPr>
          <w:rFonts w:cs="Guttman Yad-Brush" w:hint="eastAsia"/>
          <w:sz w:val="24"/>
          <w:szCs w:val="24"/>
          <w:rtl/>
        </w:rPr>
        <w:t>י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חבריהם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ומוצאים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עצמם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לפעמים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מחוץ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למעגל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החברתי</w:t>
      </w:r>
      <w:r w:rsidRPr="00C0098D">
        <w:rPr>
          <w:rFonts w:cs="Guttman Yad-Brush"/>
          <w:sz w:val="24"/>
          <w:szCs w:val="24"/>
          <w:rtl/>
        </w:rPr>
        <w:t>.</w:t>
      </w:r>
    </w:p>
    <w:p w:rsidR="001E4994" w:rsidRPr="00C0098D" w:rsidRDefault="001E4994" w:rsidP="00D058CE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Guttman Yad-Brush"/>
          <w:sz w:val="24"/>
          <w:szCs w:val="24"/>
        </w:rPr>
      </w:pPr>
      <w:r w:rsidRPr="00C0098D">
        <w:rPr>
          <w:rFonts w:cs="Guttman Yad-Brush" w:hint="eastAsia"/>
          <w:sz w:val="24"/>
          <w:szCs w:val="24"/>
          <w:rtl/>
        </w:rPr>
        <w:t>ילדים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אשר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לא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תמיד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מפרשים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נכון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סיטואציות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חברתיות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ולפיכך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נוטים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להיעלב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או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לכעוס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באופן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שלא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תואם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הסיטואציה</w:t>
      </w:r>
      <w:r w:rsidRPr="00C0098D">
        <w:rPr>
          <w:rFonts w:cs="Guttman Yad-Brush"/>
          <w:sz w:val="24"/>
          <w:szCs w:val="24"/>
          <w:rtl/>
        </w:rPr>
        <w:t>. </w:t>
      </w:r>
    </w:p>
    <w:p w:rsidR="001E4994" w:rsidRPr="00D76B05" w:rsidRDefault="001E4994" w:rsidP="00D058CE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Guttman Yad-Brush"/>
          <w:sz w:val="24"/>
          <w:szCs w:val="24"/>
        </w:rPr>
      </w:pPr>
      <w:r w:rsidRPr="00C0098D">
        <w:rPr>
          <w:rFonts w:cs="Guttman Yad-Brush" w:hint="eastAsia"/>
          <w:sz w:val="24"/>
          <w:szCs w:val="24"/>
          <w:rtl/>
        </w:rPr>
        <w:t>ילדים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u w:val="single"/>
          <w:rtl/>
        </w:rPr>
        <w:t>ללא</w:t>
      </w:r>
      <w:r w:rsidRPr="00C0098D">
        <w:rPr>
          <w:rFonts w:cs="Guttman Yad-Brush"/>
          <w:sz w:val="24"/>
          <w:szCs w:val="24"/>
          <w:u w:val="single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u w:val="single"/>
          <w:rtl/>
        </w:rPr>
        <w:t>בעיות</w:t>
      </w:r>
      <w:r w:rsidRPr="00C0098D">
        <w:rPr>
          <w:rFonts w:cs="Guttman Yad-Brush"/>
          <w:sz w:val="24"/>
          <w:szCs w:val="24"/>
          <w:u w:val="single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u w:val="single"/>
          <w:rtl/>
        </w:rPr>
        <w:t>התנהגות</w:t>
      </w:r>
      <w:r w:rsidRPr="00C0098D">
        <w:rPr>
          <w:rFonts w:cs="Guttman Yad-Brush"/>
          <w:sz w:val="24"/>
          <w:szCs w:val="24"/>
          <w:u w:val="single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u w:val="single"/>
          <w:rtl/>
        </w:rPr>
        <w:t>חריגות</w:t>
      </w:r>
      <w:r w:rsidRPr="00C0098D">
        <w:rPr>
          <w:rFonts w:cs="Guttman Yad-Brush"/>
          <w:sz w:val="24"/>
          <w:szCs w:val="24"/>
          <w:u w:val="single"/>
          <w:rtl/>
        </w:rPr>
        <w:t>.</w:t>
      </w:r>
    </w:p>
    <w:p w:rsidR="001E4994" w:rsidRPr="00D76B05" w:rsidRDefault="001E4994" w:rsidP="00D058CE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Guttman Yad-Brush"/>
          <w:sz w:val="24"/>
          <w:szCs w:val="24"/>
        </w:rPr>
      </w:pPr>
      <w:r>
        <w:rPr>
          <w:rFonts w:cs="Guttman Yad-Brush" w:hint="eastAsia"/>
          <w:sz w:val="24"/>
          <w:szCs w:val="24"/>
          <w:rtl/>
        </w:rPr>
        <w:t>תושבי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מעלה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אדומים</w:t>
      </w:r>
      <w:r>
        <w:rPr>
          <w:rFonts w:cs="Guttman Yad-Brush"/>
          <w:sz w:val="24"/>
          <w:szCs w:val="24"/>
          <w:rtl/>
        </w:rPr>
        <w:t>.</w:t>
      </w:r>
    </w:p>
    <w:p w:rsidR="001E4994" w:rsidRPr="00C0098D" w:rsidRDefault="001E4994" w:rsidP="00D76B05">
      <w:pPr>
        <w:pStyle w:val="ListParagraph"/>
        <w:spacing w:line="360" w:lineRule="auto"/>
        <w:jc w:val="both"/>
        <w:rPr>
          <w:rFonts w:cs="Guttman Yad-Brush"/>
          <w:sz w:val="24"/>
          <w:szCs w:val="24"/>
          <w:rtl/>
        </w:rPr>
      </w:pPr>
    </w:p>
    <w:p w:rsidR="001E4994" w:rsidRPr="00C0098D" w:rsidRDefault="001E4994" w:rsidP="00D058CE">
      <w:pPr>
        <w:spacing w:line="360" w:lineRule="auto"/>
        <w:jc w:val="both"/>
        <w:rPr>
          <w:rFonts w:cs="Guttman Yad-Brush"/>
          <w:b/>
          <w:bCs/>
          <w:sz w:val="24"/>
          <w:szCs w:val="24"/>
          <w:rtl/>
        </w:rPr>
      </w:pPr>
      <w:r w:rsidRPr="00C0098D">
        <w:rPr>
          <w:rFonts w:cs="Guttman Yad-Brush" w:hint="eastAsia"/>
          <w:b/>
          <w:bCs/>
          <w:sz w:val="24"/>
          <w:szCs w:val="24"/>
          <w:rtl/>
        </w:rPr>
        <w:t>מטרות</w:t>
      </w:r>
      <w:r w:rsidRPr="00C0098D">
        <w:rPr>
          <w:rFonts w:cs="Guttman Yad-Brush"/>
          <w:b/>
          <w:bCs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b/>
          <w:bCs/>
          <w:sz w:val="24"/>
          <w:szCs w:val="24"/>
          <w:rtl/>
        </w:rPr>
        <w:t>העבודה</w:t>
      </w:r>
      <w:r w:rsidRPr="00C0098D">
        <w:rPr>
          <w:rFonts w:cs="Guttman Yad-Brush"/>
          <w:b/>
          <w:bCs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b/>
          <w:bCs/>
          <w:sz w:val="24"/>
          <w:szCs w:val="24"/>
          <w:rtl/>
        </w:rPr>
        <w:t>בקבוצה</w:t>
      </w:r>
      <w:r w:rsidRPr="00C0098D">
        <w:rPr>
          <w:rFonts w:cs="Guttman Yad-Brush"/>
          <w:b/>
          <w:bCs/>
          <w:sz w:val="24"/>
          <w:szCs w:val="24"/>
          <w:rtl/>
        </w:rPr>
        <w:t>:</w:t>
      </w:r>
    </w:p>
    <w:p w:rsidR="001E4994" w:rsidRPr="00C0098D" w:rsidRDefault="001E4994" w:rsidP="00D058CE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הקניית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מיומנויות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חברתיות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וכלים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לפתרון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בעיות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תקשורת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בין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אישית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בחיי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היומיום</w:t>
      </w:r>
      <w:r w:rsidRPr="00C0098D">
        <w:rPr>
          <w:rFonts w:cs="Guttman Yad-Brush"/>
          <w:sz w:val="24"/>
          <w:szCs w:val="24"/>
          <w:rtl/>
        </w:rPr>
        <w:t xml:space="preserve"> – </w:t>
      </w:r>
      <w:r w:rsidRPr="00C0098D">
        <w:rPr>
          <w:rFonts w:cs="Guttman Yad-Brush" w:hint="eastAsia"/>
          <w:sz w:val="24"/>
          <w:szCs w:val="24"/>
          <w:rtl/>
        </w:rPr>
        <w:t>בהתמודדות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עם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הורים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מורים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חברים</w:t>
      </w:r>
      <w:r w:rsidRPr="00C0098D">
        <w:rPr>
          <w:rFonts w:cs="Guttman Yad-Brush"/>
          <w:sz w:val="24"/>
          <w:szCs w:val="24"/>
          <w:rtl/>
        </w:rPr>
        <w:t>.</w:t>
      </w:r>
    </w:p>
    <w:p w:rsidR="001E4994" w:rsidRPr="00D76B05" w:rsidRDefault="001E4994" w:rsidP="00D76B05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חיזוק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תחושת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המסוגלות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הדימוי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העצמי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והערך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העצמי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באמצעות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חוויה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חברתית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חיובית</w:t>
      </w:r>
      <w:r w:rsidRPr="00C0098D">
        <w:rPr>
          <w:rFonts w:cs="Guttman Yad-Brush"/>
          <w:sz w:val="24"/>
          <w:szCs w:val="24"/>
          <w:rtl/>
        </w:rPr>
        <w:t>.</w:t>
      </w:r>
    </w:p>
    <w:p w:rsidR="001E4994" w:rsidRPr="00C0098D" w:rsidRDefault="001E4994" w:rsidP="00D058CE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ללמד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הילד</w:t>
      </w:r>
      <w:r w:rsidRPr="00C0098D">
        <w:rPr>
          <w:rFonts w:cs="Guttman Yad-Brush"/>
          <w:sz w:val="24"/>
          <w:szCs w:val="24"/>
          <w:rtl/>
        </w:rPr>
        <w:t xml:space="preserve"> "</w:t>
      </w:r>
      <w:r w:rsidRPr="00C0098D">
        <w:rPr>
          <w:rFonts w:cs="Guttman Yad-Brush" w:hint="eastAsia"/>
          <w:sz w:val="24"/>
          <w:szCs w:val="24"/>
          <w:rtl/>
        </w:rPr>
        <w:t>לדבר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עצמו</w:t>
      </w:r>
      <w:r w:rsidRPr="00C0098D">
        <w:rPr>
          <w:rFonts w:cs="Guttman Yad-Brush"/>
          <w:sz w:val="24"/>
          <w:szCs w:val="24"/>
          <w:rtl/>
        </w:rPr>
        <w:t xml:space="preserve">" </w:t>
      </w:r>
      <w:r w:rsidRPr="00C0098D">
        <w:rPr>
          <w:rFonts w:cs="Guttman Yad-Brush" w:hint="eastAsia"/>
          <w:sz w:val="24"/>
          <w:szCs w:val="24"/>
          <w:rtl/>
        </w:rPr>
        <w:t>במקום</w:t>
      </w:r>
      <w:r w:rsidRPr="00C0098D">
        <w:rPr>
          <w:rFonts w:cs="Guttman Yad-Brush"/>
          <w:sz w:val="24"/>
          <w:szCs w:val="24"/>
          <w:rtl/>
        </w:rPr>
        <w:t xml:space="preserve"> "</w:t>
      </w:r>
      <w:r w:rsidRPr="00C0098D">
        <w:rPr>
          <w:rFonts w:cs="Guttman Yad-Brush" w:hint="eastAsia"/>
          <w:sz w:val="24"/>
          <w:szCs w:val="24"/>
          <w:rtl/>
        </w:rPr>
        <w:t>להתנהג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עצמו</w:t>
      </w:r>
      <w:r w:rsidRPr="00C0098D">
        <w:rPr>
          <w:rFonts w:cs="Guttman Yad-Brush"/>
          <w:sz w:val="24"/>
          <w:szCs w:val="24"/>
          <w:rtl/>
        </w:rPr>
        <w:t>".</w:t>
      </w:r>
    </w:p>
    <w:p w:rsidR="001E4994" w:rsidRPr="00C0098D" w:rsidRDefault="001E4994" w:rsidP="00C0098D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התמודדות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עם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תסכולים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יכולת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שליטה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עצמית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ויסות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התנהגויות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כמו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אימפולסיביות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תוקפנות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רגזנות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ודחיית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סיפוקים</w:t>
      </w:r>
      <w:r w:rsidRPr="00C0098D">
        <w:rPr>
          <w:rFonts w:cs="Guttman Yad-Brush"/>
          <w:sz w:val="24"/>
          <w:szCs w:val="24"/>
          <w:rtl/>
        </w:rPr>
        <w:t>.</w:t>
      </w:r>
    </w:p>
    <w:p w:rsidR="001E4994" w:rsidRPr="00C0098D" w:rsidRDefault="001E4994" w:rsidP="00D058CE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טיפוח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היכולת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לפתח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קשרים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חברתיים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ותודעה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חברתית</w:t>
      </w:r>
      <w:r w:rsidRPr="00C0098D">
        <w:rPr>
          <w:rFonts w:cs="Guttman Yad-Brush"/>
          <w:sz w:val="24"/>
          <w:szCs w:val="24"/>
          <w:rtl/>
        </w:rPr>
        <w:t>.</w:t>
      </w:r>
    </w:p>
    <w:p w:rsidR="001E4994" w:rsidRPr="00C0098D" w:rsidRDefault="001E4994" w:rsidP="006137EB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פיתוח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הפרט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בתוך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הקבוצה</w:t>
      </w:r>
      <w:r w:rsidRPr="00C0098D">
        <w:rPr>
          <w:rFonts w:cs="Guttman Yad-Brush"/>
          <w:sz w:val="24"/>
          <w:szCs w:val="24"/>
          <w:rtl/>
        </w:rPr>
        <w:t xml:space="preserve"> – </w:t>
      </w:r>
      <w:r w:rsidRPr="00C0098D">
        <w:rPr>
          <w:rFonts w:cs="Guttman Yad-Brush" w:hint="eastAsia"/>
          <w:sz w:val="24"/>
          <w:szCs w:val="24"/>
          <w:rtl/>
        </w:rPr>
        <w:t>רכישת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כלים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לעבודה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מאורגנת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ועצמאית</w:t>
      </w:r>
      <w:r w:rsidRPr="00C0098D">
        <w:rPr>
          <w:rFonts w:cs="Guttman Yad-Brush"/>
          <w:sz w:val="24"/>
          <w:szCs w:val="24"/>
          <w:rtl/>
        </w:rPr>
        <w:t>.</w:t>
      </w:r>
    </w:p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את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הקבוצה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ינחו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עידו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ברמן</w:t>
      </w:r>
      <w:r>
        <w:rPr>
          <w:rFonts w:cs="Guttman Yad-Brush"/>
          <w:sz w:val="24"/>
          <w:szCs w:val="24"/>
          <w:rtl/>
        </w:rPr>
        <w:t>-</w:t>
      </w:r>
      <w:r w:rsidRPr="00C0098D">
        <w:rPr>
          <w:rFonts w:cs="Guttman Yad-Brush" w:hint="eastAsia"/>
          <w:sz w:val="24"/>
          <w:szCs w:val="24"/>
          <w:rtl/>
        </w:rPr>
        <w:t>פסיכולוג</w:t>
      </w:r>
      <w:r>
        <w:rPr>
          <w:rFonts w:cs="Guttman Yad-Brush"/>
          <w:sz w:val="24"/>
          <w:szCs w:val="24"/>
          <w:rtl/>
        </w:rPr>
        <w:t xml:space="preserve">, </w:t>
      </w:r>
      <w:r>
        <w:rPr>
          <w:rFonts w:cs="Guttman Yad-Brush" w:hint="eastAsia"/>
          <w:sz w:val="24"/>
          <w:szCs w:val="24"/>
          <w:rtl/>
        </w:rPr>
        <w:t>ונעמה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גליקנא</w:t>
      </w:r>
      <w:r>
        <w:rPr>
          <w:rFonts w:cs="Guttman Yad-Brush"/>
          <w:sz w:val="24"/>
          <w:szCs w:val="24"/>
          <w:rtl/>
        </w:rPr>
        <w:t>-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סטודנטית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לתואר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שני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</w:t>
      </w:r>
      <w:r>
        <w:rPr>
          <w:rFonts w:cs="Guttman Yad-Brush" w:hint="eastAsia"/>
          <w:sz w:val="24"/>
          <w:szCs w:val="24"/>
          <w:rtl/>
        </w:rPr>
        <w:t>עבודה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סוציאלית</w:t>
      </w:r>
      <w:r>
        <w:rPr>
          <w:rFonts w:cs="Guttman Yad-Brush"/>
          <w:sz w:val="24"/>
          <w:szCs w:val="24"/>
          <w:rtl/>
        </w:rPr>
        <w:t xml:space="preserve">. </w:t>
      </w:r>
      <w:r w:rsidRPr="00C0098D">
        <w:rPr>
          <w:rFonts w:cs="Guttman Yad-Brush" w:hint="eastAsia"/>
          <w:sz w:val="24"/>
          <w:szCs w:val="24"/>
          <w:rtl/>
        </w:rPr>
        <w:t>היא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תתק</w:t>
      </w:r>
      <w:r>
        <w:rPr>
          <w:rFonts w:cs="Guttman Yad-Brush" w:hint="eastAsia"/>
          <w:sz w:val="24"/>
          <w:szCs w:val="24"/>
          <w:rtl/>
        </w:rPr>
        <w:t>יים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בימי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א</w:t>
      </w:r>
      <w:r>
        <w:rPr>
          <w:rFonts w:cs="Guttman Yad-Brush"/>
          <w:sz w:val="24"/>
          <w:szCs w:val="24"/>
          <w:rtl/>
        </w:rPr>
        <w:t xml:space="preserve">' </w:t>
      </w:r>
      <w:r>
        <w:rPr>
          <w:rFonts w:cs="Guttman Yad-Brush" w:hint="eastAsia"/>
          <w:sz w:val="24"/>
          <w:szCs w:val="24"/>
          <w:rtl/>
        </w:rPr>
        <w:t>בשעה</w:t>
      </w:r>
      <w:r>
        <w:rPr>
          <w:rFonts w:cs="Guttman Yad-Brush"/>
          <w:sz w:val="24"/>
          <w:szCs w:val="24"/>
          <w:rtl/>
        </w:rPr>
        <w:t xml:space="preserve"> 16:00 </w:t>
      </w:r>
      <w:r>
        <w:rPr>
          <w:rFonts w:cs="Guttman Yad-Brush" w:hint="eastAsia"/>
          <w:sz w:val="24"/>
          <w:szCs w:val="24"/>
          <w:rtl/>
        </w:rPr>
        <w:t>ב</w:t>
      </w:r>
      <w:r>
        <w:rPr>
          <w:rFonts w:cs="Guttman Yad-Brush"/>
          <w:sz w:val="24"/>
          <w:szCs w:val="24"/>
          <w:rtl/>
        </w:rPr>
        <w:t>"</w:t>
      </w:r>
      <w:r>
        <w:rPr>
          <w:rFonts w:cs="Guttman Yad-Brush" w:hint="eastAsia"/>
          <w:sz w:val="24"/>
          <w:szCs w:val="24"/>
          <w:rtl/>
        </w:rPr>
        <w:t>מרכז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הורים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וילדים</w:t>
      </w:r>
      <w:r>
        <w:rPr>
          <w:rFonts w:cs="Guttman Yad-Brush"/>
          <w:sz w:val="24"/>
          <w:szCs w:val="24"/>
          <w:rtl/>
        </w:rPr>
        <w:t xml:space="preserve">" </w:t>
      </w:r>
      <w:r>
        <w:rPr>
          <w:rFonts w:cs="Guttman Yad-Brush" w:hint="eastAsia"/>
          <w:sz w:val="24"/>
          <w:szCs w:val="24"/>
          <w:rtl/>
        </w:rPr>
        <w:t>בכיכר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יהלום</w:t>
      </w:r>
      <w:r>
        <w:rPr>
          <w:rFonts w:cs="Guttman Yad-Brush"/>
          <w:sz w:val="24"/>
          <w:szCs w:val="24"/>
          <w:rtl/>
        </w:rPr>
        <w:t xml:space="preserve">. </w:t>
      </w:r>
      <w:r>
        <w:rPr>
          <w:rFonts w:cs="Guttman Yad-Brush" w:hint="eastAsia"/>
          <w:sz w:val="24"/>
          <w:szCs w:val="24"/>
          <w:rtl/>
        </w:rPr>
        <w:t>ההשתתפות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כרוכה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בהשתתפות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עצמית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סמלית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בלבד</w:t>
      </w:r>
      <w:r>
        <w:rPr>
          <w:rFonts w:cs="Guttman Yad-Brush"/>
          <w:sz w:val="24"/>
          <w:szCs w:val="24"/>
          <w:rtl/>
        </w:rPr>
        <w:t>.</w:t>
      </w:r>
    </w:p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נשמח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לקבל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הפניות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מתאימות</w:t>
      </w:r>
      <w:r w:rsidRPr="00C0098D">
        <w:rPr>
          <w:rFonts w:cs="Guttman Yad-Brush"/>
          <w:sz w:val="24"/>
          <w:szCs w:val="24"/>
          <w:rtl/>
        </w:rPr>
        <w:t xml:space="preserve">! </w:t>
      </w:r>
      <w:r w:rsidRPr="00C0098D">
        <w:rPr>
          <w:rFonts w:cs="Guttman Yad-Brush" w:hint="eastAsia"/>
          <w:sz w:val="24"/>
          <w:szCs w:val="24"/>
          <w:rtl/>
        </w:rPr>
        <w:t>אנא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הזדרזו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כי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מספר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המקומות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מוגבל</w:t>
      </w:r>
      <w:r w:rsidRPr="00C0098D">
        <w:rPr>
          <w:rFonts w:cs="Guttman Yad-Brush"/>
          <w:sz w:val="24"/>
          <w:szCs w:val="24"/>
          <w:rtl/>
        </w:rPr>
        <w:t>.</w:t>
      </w:r>
    </w:p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b/>
          <w:bCs/>
          <w:sz w:val="24"/>
          <w:szCs w:val="24"/>
          <w:rtl/>
        </w:rPr>
        <w:t>אל</w:t>
      </w:r>
      <w:r w:rsidRPr="00C0098D">
        <w:rPr>
          <w:rFonts w:cs="Guttman Yad-Brush"/>
          <w:b/>
          <w:bCs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b/>
          <w:bCs/>
          <w:sz w:val="24"/>
          <w:szCs w:val="24"/>
          <w:rtl/>
        </w:rPr>
        <w:t>ההפניה</w:t>
      </w:r>
      <w:r w:rsidRPr="00C0098D">
        <w:rPr>
          <w:rFonts w:cs="Guttman Yad-Brush"/>
          <w:b/>
          <w:bCs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b/>
          <w:bCs/>
          <w:sz w:val="24"/>
          <w:szCs w:val="24"/>
          <w:rtl/>
        </w:rPr>
        <w:t>יש</w:t>
      </w:r>
      <w:r w:rsidRPr="00C0098D">
        <w:rPr>
          <w:rFonts w:cs="Guttman Yad-Brush"/>
          <w:b/>
          <w:bCs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b/>
          <w:bCs/>
          <w:sz w:val="24"/>
          <w:szCs w:val="24"/>
          <w:rtl/>
        </w:rPr>
        <w:t>לצרף</w:t>
      </w:r>
      <w:r w:rsidRPr="00C0098D">
        <w:rPr>
          <w:rFonts w:cs="Guttman Yad-Brush"/>
          <w:b/>
          <w:bCs/>
          <w:sz w:val="24"/>
          <w:szCs w:val="24"/>
          <w:rtl/>
        </w:rPr>
        <w:t>: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שם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הילד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ת</w:t>
      </w:r>
      <w:r w:rsidRPr="00C0098D">
        <w:rPr>
          <w:rFonts w:cs="Guttman Yad-Brush"/>
          <w:sz w:val="24"/>
          <w:szCs w:val="24"/>
          <w:rtl/>
        </w:rPr>
        <w:t>.</w:t>
      </w:r>
      <w:r w:rsidRPr="00C0098D">
        <w:rPr>
          <w:rFonts w:cs="Guttman Yad-Brush" w:hint="eastAsia"/>
          <w:sz w:val="24"/>
          <w:szCs w:val="24"/>
          <w:rtl/>
        </w:rPr>
        <w:t>ז</w:t>
      </w:r>
      <w:r w:rsidRPr="00C0098D">
        <w:rPr>
          <w:rFonts w:cs="Guttman Yad-Brush"/>
          <w:sz w:val="24"/>
          <w:szCs w:val="24"/>
          <w:rtl/>
        </w:rPr>
        <w:t xml:space="preserve">., </w:t>
      </w:r>
      <w:r w:rsidRPr="00C0098D">
        <w:rPr>
          <w:rFonts w:cs="Guttman Yad-Brush" w:hint="eastAsia"/>
          <w:sz w:val="24"/>
          <w:szCs w:val="24"/>
          <w:rtl/>
        </w:rPr>
        <w:t>טלפון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ליצירת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קשר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תיאור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רקע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משפחתי</w:t>
      </w:r>
      <w:r w:rsidRPr="00C0098D">
        <w:rPr>
          <w:rFonts w:cs="Guttman Yad-Brush"/>
          <w:sz w:val="24"/>
          <w:szCs w:val="24"/>
          <w:rtl/>
        </w:rPr>
        <w:t xml:space="preserve">, </w:t>
      </w:r>
      <w:r w:rsidRPr="00C0098D">
        <w:rPr>
          <w:rFonts w:cs="Guttman Yad-Brush" w:hint="eastAsia"/>
          <w:sz w:val="24"/>
          <w:szCs w:val="24"/>
          <w:rtl/>
        </w:rPr>
        <w:t>חינוכי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וחברתי</w:t>
      </w:r>
      <w:r w:rsidRPr="00C0098D">
        <w:rPr>
          <w:rFonts w:cs="Guttman Yad-Brush"/>
          <w:sz w:val="24"/>
          <w:szCs w:val="24"/>
          <w:rtl/>
        </w:rPr>
        <w:t xml:space="preserve">. </w:t>
      </w:r>
    </w:p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 w:hint="eastAsia"/>
          <w:sz w:val="24"/>
          <w:szCs w:val="24"/>
          <w:rtl/>
        </w:rPr>
        <w:t>שוב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נבקש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להדגיש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כי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מדובר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בקבוצה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קצרת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מועד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ועל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כן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לא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נוכל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לקבל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ילדים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עם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קשיים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התנהגותיים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או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קושי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בקבלת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סמכות</w:t>
      </w:r>
      <w:r w:rsidRPr="00C0098D">
        <w:rPr>
          <w:rFonts w:cs="Guttman Yad-Brush"/>
          <w:sz w:val="24"/>
          <w:szCs w:val="24"/>
          <w:rtl/>
        </w:rPr>
        <w:t>.</w:t>
      </w:r>
    </w:p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</w:rPr>
      </w:pPr>
      <w:r w:rsidRPr="00C0098D">
        <w:rPr>
          <w:rFonts w:cs="Guttman Yad-Brush" w:hint="eastAsia"/>
          <w:sz w:val="24"/>
          <w:szCs w:val="24"/>
          <w:rtl/>
        </w:rPr>
        <w:t>את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החומר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נא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לשלוח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אל</w:t>
      </w:r>
      <w:r w:rsidRPr="00C0098D">
        <w:rPr>
          <w:rFonts w:cs="Guttman Yad-Brush"/>
          <w:sz w:val="24"/>
          <w:szCs w:val="24"/>
          <w:rtl/>
        </w:rPr>
        <w:t xml:space="preserve">: </w:t>
      </w:r>
      <w:r w:rsidRPr="00C0098D">
        <w:rPr>
          <w:rFonts w:cs="Guttman Yad-Brush" w:hint="eastAsia"/>
          <w:sz w:val="24"/>
          <w:szCs w:val="24"/>
          <w:rtl/>
        </w:rPr>
        <w:t>פקס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מספר</w:t>
      </w:r>
      <w:r w:rsidRPr="00C0098D">
        <w:rPr>
          <w:rFonts w:cs="Guttman Yad-Brush"/>
          <w:sz w:val="24"/>
          <w:szCs w:val="24"/>
          <w:rtl/>
        </w:rPr>
        <w:t xml:space="preserve"> – 02-5418828. </w:t>
      </w:r>
      <w:r w:rsidRPr="00C0098D">
        <w:rPr>
          <w:rFonts w:cs="Guttman Yad-Brush" w:hint="eastAsia"/>
          <w:sz w:val="24"/>
          <w:szCs w:val="24"/>
          <w:rtl/>
        </w:rPr>
        <w:t>יש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לציין</w:t>
      </w:r>
      <w:r w:rsidRPr="00C0098D">
        <w:rPr>
          <w:rFonts w:cs="Guttman Yad-Brush"/>
          <w:sz w:val="24"/>
          <w:szCs w:val="24"/>
          <w:rtl/>
        </w:rPr>
        <w:t>- "</w:t>
      </w:r>
      <w:r w:rsidRPr="00C0098D">
        <w:rPr>
          <w:rFonts w:cs="Guttman Yad-Brush" w:hint="eastAsia"/>
          <w:sz w:val="24"/>
          <w:szCs w:val="24"/>
          <w:rtl/>
        </w:rPr>
        <w:t>עבור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ריבה</w:t>
      </w:r>
      <w:r w:rsidRPr="00C0098D">
        <w:rPr>
          <w:rFonts w:cs="Guttman Yad-Brush"/>
          <w:sz w:val="24"/>
          <w:szCs w:val="24"/>
          <w:rtl/>
        </w:rPr>
        <w:t xml:space="preserve">". </w:t>
      </w:r>
      <w:r w:rsidRPr="00C0098D">
        <w:rPr>
          <w:rFonts w:cs="Guttman Yad-Brush" w:hint="eastAsia"/>
          <w:sz w:val="24"/>
          <w:szCs w:val="24"/>
          <w:rtl/>
        </w:rPr>
        <w:t>או</w:t>
      </w:r>
      <w:r w:rsidRPr="00C0098D">
        <w:rPr>
          <w:rFonts w:cs="Guttman Yad-Brush"/>
          <w:sz w:val="24"/>
          <w:szCs w:val="24"/>
          <w:rtl/>
        </w:rPr>
        <w:t xml:space="preserve"> </w:t>
      </w:r>
      <w:r w:rsidRPr="00C0098D">
        <w:rPr>
          <w:rFonts w:cs="Guttman Yad-Brush" w:hint="eastAsia"/>
          <w:sz w:val="24"/>
          <w:szCs w:val="24"/>
          <w:rtl/>
        </w:rPr>
        <w:t>למייל</w:t>
      </w:r>
      <w:r w:rsidRPr="00C0098D">
        <w:rPr>
          <w:rFonts w:cs="Guttman Yad-Brush"/>
          <w:sz w:val="24"/>
          <w:szCs w:val="24"/>
          <w:rtl/>
        </w:rPr>
        <w:t xml:space="preserve"> </w:t>
      </w:r>
      <w:hyperlink r:id="rId5" w:history="1">
        <w:r w:rsidRPr="00C0098D">
          <w:rPr>
            <w:rStyle w:val="Hyperlink"/>
            <w:rFonts w:cs="Guttman Yad-Brush"/>
            <w:sz w:val="24"/>
            <w:szCs w:val="24"/>
          </w:rPr>
          <w:t>rivaerez@013net.net</w:t>
        </w:r>
      </w:hyperlink>
    </w:p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</w:rPr>
      </w:pPr>
    </w:p>
    <w:p w:rsidR="001E4994" w:rsidRDefault="001E4994" w:rsidP="00D058CE">
      <w:pPr>
        <w:spacing w:line="360" w:lineRule="auto"/>
        <w:jc w:val="both"/>
        <w:rPr>
          <w:rFonts w:cs="Guttman Yad-Brush"/>
          <w:sz w:val="24"/>
          <w:szCs w:val="24"/>
          <w:rtl/>
        </w:rPr>
      </w:pPr>
      <w:r w:rsidRPr="00C0098D">
        <w:rPr>
          <w:rFonts w:cs="Guttman Yad-Brush"/>
          <w:sz w:val="24"/>
          <w:szCs w:val="24"/>
          <w:rtl/>
        </w:rPr>
        <w:t xml:space="preserve">                                                     </w:t>
      </w:r>
      <w:r>
        <w:rPr>
          <w:rFonts w:cs="Guttman Yad-Brush" w:hint="eastAsia"/>
          <w:sz w:val="24"/>
          <w:szCs w:val="24"/>
          <w:rtl/>
        </w:rPr>
        <w:t>בברכה</w:t>
      </w:r>
    </w:p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  <w:rtl/>
        </w:rPr>
      </w:pPr>
      <w:r>
        <w:rPr>
          <w:rFonts w:cs="Guttman Yad-Brush"/>
          <w:sz w:val="24"/>
          <w:szCs w:val="24"/>
          <w:rtl/>
        </w:rPr>
        <w:t xml:space="preserve">                                                   </w:t>
      </w:r>
      <w:r>
        <w:rPr>
          <w:rFonts w:cs="Guttman Yad-Brush" w:hint="eastAsia"/>
          <w:sz w:val="24"/>
          <w:szCs w:val="24"/>
          <w:rtl/>
        </w:rPr>
        <w:t>עידו</w:t>
      </w:r>
      <w:r>
        <w:rPr>
          <w:rFonts w:cs="Guttman Yad-Brush"/>
          <w:sz w:val="24"/>
          <w:szCs w:val="24"/>
          <w:rtl/>
        </w:rPr>
        <w:t xml:space="preserve"> </w:t>
      </w:r>
      <w:r>
        <w:rPr>
          <w:rFonts w:cs="Guttman Yad-Brush" w:hint="eastAsia"/>
          <w:sz w:val="24"/>
          <w:szCs w:val="24"/>
          <w:rtl/>
        </w:rPr>
        <w:t>ונעמה</w:t>
      </w:r>
    </w:p>
    <w:p w:rsidR="001E4994" w:rsidRPr="00C0098D" w:rsidRDefault="001E4994" w:rsidP="00D058CE">
      <w:pPr>
        <w:spacing w:line="360" w:lineRule="auto"/>
        <w:jc w:val="both"/>
        <w:rPr>
          <w:rFonts w:cs="Guttman Yad-Brush"/>
          <w:sz w:val="24"/>
          <w:szCs w:val="24"/>
          <w:rtl/>
        </w:rPr>
      </w:pPr>
    </w:p>
    <w:p w:rsidR="001E4994" w:rsidRPr="00C0098D" w:rsidRDefault="001E4994" w:rsidP="00D76B05">
      <w:pPr>
        <w:spacing w:line="360" w:lineRule="auto"/>
        <w:jc w:val="both"/>
        <w:rPr>
          <w:rFonts w:cs="Guttman Yad-Brush"/>
          <w:sz w:val="24"/>
          <w:szCs w:val="24"/>
        </w:rPr>
      </w:pPr>
      <w:r w:rsidRPr="00C0098D">
        <w:rPr>
          <w:rFonts w:cs="Guttman Yad-Brush"/>
          <w:sz w:val="24"/>
          <w:szCs w:val="24"/>
          <w:rtl/>
        </w:rPr>
        <w:t xml:space="preserve">    </w:t>
      </w:r>
      <w:r>
        <w:rPr>
          <w:rFonts w:cs="Guttman Yad-Brush"/>
          <w:sz w:val="24"/>
          <w:szCs w:val="24"/>
          <w:rtl/>
        </w:rPr>
        <w:t xml:space="preserve">                            </w:t>
      </w:r>
      <w:r w:rsidRPr="00C0098D">
        <w:rPr>
          <w:rFonts w:cs="Guttman Yad-Brush"/>
          <w:sz w:val="24"/>
          <w:szCs w:val="24"/>
          <w:rtl/>
        </w:rPr>
        <w:t xml:space="preserve">       </w:t>
      </w:r>
      <w:r>
        <w:rPr>
          <w:rFonts w:cs="Guttman Yad-Brush"/>
          <w:sz w:val="24"/>
          <w:szCs w:val="24"/>
          <w:rtl/>
        </w:rPr>
        <w:t xml:space="preserve">                           </w:t>
      </w:r>
    </w:p>
    <w:sectPr w:rsidR="001E4994" w:rsidRPr="00C0098D" w:rsidSect="00B054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EF"/>
    <w:multiLevelType w:val="multilevel"/>
    <w:tmpl w:val="844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427F51"/>
    <w:multiLevelType w:val="multilevel"/>
    <w:tmpl w:val="33A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E370D3"/>
    <w:multiLevelType w:val="hybridMultilevel"/>
    <w:tmpl w:val="537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9488C"/>
    <w:multiLevelType w:val="hybridMultilevel"/>
    <w:tmpl w:val="EF34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74C32"/>
    <w:multiLevelType w:val="multilevel"/>
    <w:tmpl w:val="A48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205"/>
    <w:rsid w:val="000D7E08"/>
    <w:rsid w:val="001E4994"/>
    <w:rsid w:val="00326375"/>
    <w:rsid w:val="00511210"/>
    <w:rsid w:val="005B59B7"/>
    <w:rsid w:val="005D3205"/>
    <w:rsid w:val="006137EB"/>
    <w:rsid w:val="0063495A"/>
    <w:rsid w:val="007436D7"/>
    <w:rsid w:val="008A0E60"/>
    <w:rsid w:val="00A006C9"/>
    <w:rsid w:val="00A17077"/>
    <w:rsid w:val="00B05487"/>
    <w:rsid w:val="00C0098D"/>
    <w:rsid w:val="00D058CE"/>
    <w:rsid w:val="00D173DD"/>
    <w:rsid w:val="00D56262"/>
    <w:rsid w:val="00D76B05"/>
    <w:rsid w:val="00E14305"/>
    <w:rsid w:val="00F47AD2"/>
    <w:rsid w:val="00F7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C9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1">
    <w:name w:val="p21"/>
    <w:basedOn w:val="Normal"/>
    <w:uiPriority w:val="99"/>
    <w:rsid w:val="005D3205"/>
    <w:pPr>
      <w:bidi w:val="0"/>
      <w:spacing w:before="100" w:beforeAutospacing="1" w:after="100" w:afterAutospacing="1" w:line="225" w:lineRule="atLeast"/>
    </w:pPr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D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205"/>
    <w:rPr>
      <w:rFonts w:ascii="Tahoma" w:hAnsi="Tahoma" w:cs="Tahoma"/>
      <w:sz w:val="16"/>
      <w:szCs w:val="16"/>
      <w:lang w:bidi="he-IL"/>
    </w:rPr>
  </w:style>
  <w:style w:type="character" w:styleId="Strong">
    <w:name w:val="Strong"/>
    <w:basedOn w:val="DefaultParagraphFont"/>
    <w:uiPriority w:val="99"/>
    <w:qFormat/>
    <w:rsid w:val="00A1707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17077"/>
    <w:pPr>
      <w:bidi w:val="0"/>
      <w:spacing w:before="100" w:beforeAutospacing="1" w:after="0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58CE"/>
    <w:pPr>
      <w:ind w:left="720"/>
    </w:pPr>
  </w:style>
  <w:style w:type="character" w:styleId="Hyperlink">
    <w:name w:val="Hyperlink"/>
    <w:basedOn w:val="DefaultParagraphFont"/>
    <w:uiPriority w:val="99"/>
    <w:rsid w:val="00D173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6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655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7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7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7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7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47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47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47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557">
              <w:marLeft w:val="0"/>
              <w:marRight w:val="1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65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539">
              <w:marLeft w:val="0"/>
              <w:marRight w:val="1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vaerez@013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298</Words>
  <Characters>1494</Characters>
  <Application>Microsoft Office Outlook</Application>
  <DocSecurity>0</DocSecurity>
  <Lines>0</Lines>
  <Paragraphs>0</Paragraphs>
  <ScaleCrop>false</ScaleCrop>
  <Company>עיריית ירושלים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אגף רווחה ושירותים חברתיים</dc:title>
  <dc:subject/>
  <dc:creator>dlora</dc:creator>
  <cp:keywords/>
  <dc:description/>
  <cp:lastModifiedBy>user</cp:lastModifiedBy>
  <cp:revision>2</cp:revision>
  <cp:lastPrinted>2013-02-19T08:08:00Z</cp:lastPrinted>
  <dcterms:created xsi:type="dcterms:W3CDTF">2013-06-30T08:34:00Z</dcterms:created>
  <dcterms:modified xsi:type="dcterms:W3CDTF">2013-06-30T08:34:00Z</dcterms:modified>
</cp:coreProperties>
</file>