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44"/>
        <w:bidiVisual/>
        <w:tblW w:w="10490" w:type="dxa"/>
        <w:tblLook w:val="04A0" w:firstRow="1" w:lastRow="0" w:firstColumn="1" w:lastColumn="0" w:noHBand="0" w:noVBand="1"/>
      </w:tblPr>
      <w:tblGrid>
        <w:gridCol w:w="5203"/>
        <w:gridCol w:w="5287"/>
      </w:tblGrid>
      <w:tr w:rsidR="00976C25" w:rsidRPr="008F67D9" w:rsidTr="00C478FE">
        <w:tc>
          <w:tcPr>
            <w:tcW w:w="10490" w:type="dxa"/>
            <w:gridSpan w:val="2"/>
            <w:shd w:val="clear" w:color="auto" w:fill="B2A1C7" w:themeFill="accent4" w:themeFillTint="99"/>
          </w:tcPr>
          <w:p w:rsidR="00976C25" w:rsidRPr="00C95EDC" w:rsidRDefault="00976C25" w:rsidP="00BD0384">
            <w:pPr>
              <w:spacing w:line="360" w:lineRule="auto"/>
              <w:jc w:val="center"/>
              <w:rPr>
                <w:rFonts w:cs="Dorian CLM"/>
                <w:sz w:val="24"/>
                <w:szCs w:val="24"/>
                <w:rtl/>
              </w:rPr>
            </w:pPr>
          </w:p>
          <w:p w:rsidR="00976C25" w:rsidRPr="008F67D9" w:rsidRDefault="00976C25" w:rsidP="00BD0384">
            <w:pPr>
              <w:spacing w:line="360" w:lineRule="auto"/>
              <w:jc w:val="center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8F67D9">
              <w:rPr>
                <w:rFonts w:cs="Dorian CLM" w:hint="cs"/>
                <w:b/>
                <w:bCs/>
                <w:sz w:val="24"/>
                <w:szCs w:val="24"/>
                <w:rtl/>
              </w:rPr>
              <w:t>הכוון לחטיבות העליונות- מידע על מסגרות</w:t>
            </w:r>
          </w:p>
        </w:tc>
      </w:tr>
      <w:tr w:rsidR="00976C25" w:rsidRPr="00C95EDC" w:rsidTr="00C478FE">
        <w:tc>
          <w:tcPr>
            <w:tcW w:w="5203" w:type="dxa"/>
            <w:shd w:val="clear" w:color="auto" w:fill="B2A1C7" w:themeFill="accent4" w:themeFillTint="99"/>
          </w:tcPr>
          <w:p w:rsidR="00976C25" w:rsidRPr="00C95EDC" w:rsidRDefault="00976C25" w:rsidP="00BD0384">
            <w:pPr>
              <w:rPr>
                <w:rFonts w:cs="Dorian CLM"/>
                <w:sz w:val="24"/>
                <w:szCs w:val="24"/>
                <w:rtl/>
              </w:rPr>
            </w:pPr>
          </w:p>
          <w:p w:rsidR="00976C25" w:rsidRPr="00F4678F" w:rsidRDefault="00976C25" w:rsidP="00BD0384">
            <w:pPr>
              <w:jc w:val="center"/>
              <w:rPr>
                <w:rFonts w:cs="Dorian CLM"/>
                <w:sz w:val="28"/>
                <w:szCs w:val="28"/>
                <w:rtl/>
              </w:rPr>
            </w:pPr>
          </w:p>
          <w:p w:rsidR="00976C25" w:rsidRDefault="00976C25" w:rsidP="00BD0384">
            <w:pPr>
              <w:jc w:val="center"/>
              <w:rPr>
                <w:rFonts w:cs="Anka CLM"/>
                <w:b/>
                <w:bCs/>
                <w:sz w:val="36"/>
                <w:szCs w:val="36"/>
                <w:rtl/>
              </w:rPr>
            </w:pPr>
            <w:r w:rsidRPr="00F4678F">
              <w:rPr>
                <w:rFonts w:cs="Anka CLM" w:hint="cs"/>
                <w:b/>
                <w:bCs/>
                <w:sz w:val="36"/>
                <w:szCs w:val="36"/>
                <w:rtl/>
              </w:rPr>
              <w:t xml:space="preserve">תיכון </w:t>
            </w:r>
          </w:p>
          <w:p w:rsidR="00976C25" w:rsidRPr="00F4678F" w:rsidRDefault="00976C25" w:rsidP="00BD0384">
            <w:pPr>
              <w:jc w:val="center"/>
              <w:rPr>
                <w:rFonts w:cs="Anka CLM"/>
                <w:b/>
                <w:bCs/>
                <w:sz w:val="36"/>
                <w:szCs w:val="36"/>
                <w:rtl/>
              </w:rPr>
            </w:pPr>
            <w:r>
              <w:rPr>
                <w:rFonts w:cs="Anka CLM" w:hint="cs"/>
                <w:b/>
                <w:bCs/>
                <w:sz w:val="36"/>
                <w:szCs w:val="36"/>
                <w:rtl/>
              </w:rPr>
              <w:t>אורט בית הערבה</w:t>
            </w:r>
          </w:p>
          <w:p w:rsidR="00976C25" w:rsidRPr="00F4678F" w:rsidRDefault="00976C25" w:rsidP="00BD0384">
            <w:pPr>
              <w:jc w:val="center"/>
              <w:rPr>
                <w:rFonts w:cs="Anka CLM"/>
                <w:b/>
                <w:bCs/>
                <w:sz w:val="36"/>
                <w:szCs w:val="36"/>
                <w:rtl/>
              </w:rPr>
            </w:pPr>
            <w:r w:rsidRPr="00F4678F">
              <w:rPr>
                <w:rFonts w:cs="Anka CLM" w:hint="cs"/>
                <w:b/>
                <w:bCs/>
                <w:sz w:val="36"/>
                <w:szCs w:val="36"/>
                <w:rtl/>
              </w:rPr>
              <w:t>ירושלים</w:t>
            </w:r>
          </w:p>
          <w:p w:rsidR="00976C25" w:rsidRPr="00C95EDC" w:rsidRDefault="00976C25" w:rsidP="00BD0384">
            <w:pPr>
              <w:jc w:val="center"/>
              <w:rPr>
                <w:rFonts w:cs="Dorian CLM"/>
                <w:sz w:val="24"/>
                <w:szCs w:val="24"/>
                <w:rtl/>
              </w:rPr>
            </w:pPr>
          </w:p>
        </w:tc>
        <w:tc>
          <w:tcPr>
            <w:tcW w:w="5287" w:type="dxa"/>
            <w:shd w:val="clear" w:color="auto" w:fill="B2A1C7" w:themeFill="accent4" w:themeFillTint="99"/>
          </w:tcPr>
          <w:p w:rsidR="00976C25" w:rsidRPr="00C95EDC" w:rsidRDefault="00976C25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  <w:p w:rsidR="00976C25" w:rsidRPr="00C95EDC" w:rsidRDefault="00976C25" w:rsidP="00976C25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>מנהל</w:t>
            </w:r>
            <w:r w:rsidR="00222070">
              <w:rPr>
                <w:rFonts w:cs="Dorian CLM" w:hint="cs"/>
                <w:sz w:val="24"/>
                <w:szCs w:val="24"/>
                <w:rtl/>
              </w:rPr>
              <w:t>ת</w:t>
            </w:r>
            <w:r w:rsidRPr="00C95EDC">
              <w:rPr>
                <w:rFonts w:cs="Dorian CLM" w:hint="cs"/>
                <w:sz w:val="24"/>
                <w:szCs w:val="24"/>
                <w:rtl/>
              </w:rPr>
              <w:t>:</w:t>
            </w:r>
            <w:r w:rsidR="00E765D3">
              <w:rPr>
                <w:rFonts w:cs="Dorian CLM" w:hint="cs"/>
                <w:sz w:val="24"/>
                <w:szCs w:val="24"/>
                <w:rtl/>
              </w:rPr>
              <w:t xml:space="preserve"> </w:t>
            </w:r>
            <w:r w:rsidR="00222070">
              <w:rPr>
                <w:rFonts w:cs="Dorian CLM" w:hint="cs"/>
                <w:sz w:val="24"/>
                <w:szCs w:val="24"/>
                <w:rtl/>
              </w:rPr>
              <w:t>רויטל אמיר</w:t>
            </w: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 </w:t>
            </w:r>
          </w:p>
          <w:p w:rsidR="00976C25" w:rsidRPr="00C95EDC" w:rsidRDefault="00976C25" w:rsidP="00976C25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כתובת: </w:t>
            </w:r>
            <w:r w:rsidR="00222070">
              <w:rPr>
                <w:rFonts w:cs="Dorian CLM" w:hint="cs"/>
                <w:sz w:val="24"/>
                <w:szCs w:val="24"/>
                <w:rtl/>
              </w:rPr>
              <w:t>בית הערבה 7 ארנונה ירושלים</w:t>
            </w:r>
          </w:p>
          <w:p w:rsidR="00976C25" w:rsidRPr="00C95EDC" w:rsidRDefault="00976C25" w:rsidP="00976C25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טלפון: </w:t>
            </w:r>
            <w:r w:rsidR="00E765D3">
              <w:rPr>
                <w:rFonts w:cs="Dorian CLM" w:hint="cs"/>
                <w:sz w:val="24"/>
                <w:szCs w:val="24"/>
                <w:rtl/>
              </w:rPr>
              <w:t>02-5374682, 02-5370454</w:t>
            </w:r>
          </w:p>
          <w:p w:rsidR="00976C25" w:rsidRDefault="00222070" w:rsidP="00976C25">
            <w:pPr>
              <w:spacing w:line="360" w:lineRule="auto"/>
              <w:rPr>
                <w:rFonts w:cs="Dorian CLM"/>
                <w:sz w:val="24"/>
                <w:szCs w:val="24"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>אתר</w:t>
            </w:r>
            <w:r w:rsidR="00881EEF">
              <w:rPr>
                <w:rFonts w:cs="Dorian CLM" w:hint="cs"/>
                <w:sz w:val="24"/>
                <w:szCs w:val="24"/>
                <w:rtl/>
              </w:rPr>
              <w:t xml:space="preserve"> ביה"ס</w:t>
            </w:r>
            <w:r>
              <w:rPr>
                <w:rFonts w:cs="Dorian CLM" w:hint="cs"/>
                <w:sz w:val="24"/>
                <w:szCs w:val="24"/>
                <w:rtl/>
              </w:rPr>
              <w:t xml:space="preserve">: </w:t>
            </w:r>
            <w:r w:rsidR="00881EEF" w:rsidRPr="00881EEF">
              <w:rPr>
                <w:rFonts w:ascii="Berlin Sans FB" w:hAnsi="Berlin Sans FB" w:cs="Dorian CLM"/>
                <w:sz w:val="28"/>
                <w:szCs w:val="28"/>
              </w:rPr>
              <w:t>bethaarava.ort.org.il</w:t>
            </w:r>
          </w:p>
          <w:p w:rsidR="00976C25" w:rsidRPr="00C95EDC" w:rsidRDefault="00976C25" w:rsidP="00976C25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</w:tc>
      </w:tr>
      <w:tr w:rsidR="00976C25" w:rsidRPr="00243D00" w:rsidTr="00BD0384">
        <w:tc>
          <w:tcPr>
            <w:tcW w:w="10490" w:type="dxa"/>
            <w:gridSpan w:val="2"/>
          </w:tcPr>
          <w:p w:rsidR="00976C25" w:rsidRPr="00C95EDC" w:rsidRDefault="00976C25" w:rsidP="00BD038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976C25" w:rsidRDefault="00976C25" w:rsidP="00BD0384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b/>
                <w:bCs/>
                <w:sz w:val="24"/>
                <w:szCs w:val="24"/>
                <w:rtl/>
              </w:rPr>
              <w:t>תיאור כללי:</w:t>
            </w:r>
          </w:p>
          <w:p w:rsidR="008430A1" w:rsidRDefault="008430A1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8430A1">
              <w:rPr>
                <w:rFonts w:cs="Dorian CLM" w:hint="cs"/>
                <w:sz w:val="24"/>
                <w:szCs w:val="24"/>
                <w:rtl/>
              </w:rPr>
              <w:t xml:space="preserve">תיכון טכנולוגי של משרד </w:t>
            </w:r>
            <w:proofErr w:type="spellStart"/>
            <w:r w:rsidRPr="008430A1">
              <w:rPr>
                <w:rFonts w:cs="Dorian CLM" w:hint="cs"/>
                <w:sz w:val="24"/>
                <w:szCs w:val="24"/>
                <w:rtl/>
              </w:rPr>
              <w:t>התמ"ת</w:t>
            </w:r>
            <w:proofErr w:type="spellEnd"/>
            <w:r w:rsidRPr="008430A1">
              <w:rPr>
                <w:rFonts w:cs="Dorian CLM" w:hint="cs"/>
                <w:sz w:val="24"/>
                <w:szCs w:val="24"/>
                <w:rtl/>
              </w:rPr>
              <w:t xml:space="preserve"> ורשת אורט, השוכן במתחם מרהיב בשכונת ארנונה בירושלים.</w:t>
            </w:r>
          </w:p>
          <w:p w:rsidR="008430A1" w:rsidRPr="008430A1" w:rsidRDefault="008430A1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>התיכון הינו ארבע שנתי ומתחיל בכתה ט'. משלב לימודים עיוניים עם לימודי מקצוע.</w:t>
            </w:r>
            <w:r w:rsidR="00482ACB">
              <w:rPr>
                <w:rFonts w:cs="Dorian CLM" w:hint="cs"/>
                <w:sz w:val="24"/>
                <w:szCs w:val="24"/>
                <w:rtl/>
              </w:rPr>
              <w:t xml:space="preserve"> במהלך לימודי המקצוע התלמידים מתנסים בעבודה מעשית מחוץ למסגרת עם ליווי הצוות החינוכי.</w:t>
            </w:r>
          </w:p>
          <w:p w:rsidR="00976C25" w:rsidRPr="00C95EDC" w:rsidRDefault="00976C25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  <w:p w:rsidR="00976C25" w:rsidRPr="008F67D9" w:rsidRDefault="00976C25" w:rsidP="00BD0384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7D378C">
              <w:rPr>
                <w:rFonts w:cs="Dorian CLM" w:hint="cs"/>
                <w:b/>
                <w:bCs/>
                <w:sz w:val="24"/>
                <w:szCs w:val="24"/>
                <w:u w:val="single"/>
                <w:rtl/>
              </w:rPr>
              <w:t>מגמות לימוד</w:t>
            </w:r>
            <w:r w:rsidRPr="008F67D9">
              <w:rPr>
                <w:rFonts w:cs="Dorian CLM" w:hint="cs"/>
                <w:b/>
                <w:bCs/>
                <w:sz w:val="24"/>
                <w:szCs w:val="24"/>
                <w:rtl/>
              </w:rPr>
              <w:t>:</w:t>
            </w:r>
          </w:p>
          <w:p w:rsidR="00976C25" w:rsidRPr="00C95EDC" w:rsidRDefault="00976C25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  <w:p w:rsidR="00976C25" w:rsidRDefault="00976C25" w:rsidP="008430A1">
            <w:pPr>
              <w:spacing w:line="360" w:lineRule="auto"/>
              <w:rPr>
                <w:rFonts w:cs="Dorian CLM" w:hint="cs"/>
                <w:b/>
                <w:bCs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b/>
                <w:bCs/>
                <w:sz w:val="24"/>
                <w:szCs w:val="24"/>
              </w:rPr>
              <w:sym w:font="Wingdings" w:char="F096"/>
            </w:r>
            <w:r w:rsidRPr="00C95EDC"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8430A1" w:rsidRPr="007D378C">
              <w:rPr>
                <w:rFonts w:cs="Dorian CLM" w:hint="cs"/>
                <w:b/>
                <w:bCs/>
                <w:sz w:val="24"/>
                <w:szCs w:val="24"/>
                <w:u w:val="single"/>
                <w:rtl/>
              </w:rPr>
              <w:t>אוטוטרוניקה</w:t>
            </w:r>
            <w:proofErr w:type="spellEnd"/>
            <w:r w:rsidR="008430A1">
              <w:rPr>
                <w:rFonts w:cs="Dorian CLM" w:hint="cs"/>
                <w:b/>
                <w:bCs/>
                <w:sz w:val="24"/>
                <w:szCs w:val="24"/>
                <w:rtl/>
              </w:rPr>
              <w:t>- שילוב של חשמל ומכונאות רכב:</w:t>
            </w:r>
          </w:p>
          <w:p w:rsidR="007D378C" w:rsidRPr="007D378C" w:rsidRDefault="007D378C" w:rsidP="008430A1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7D378C">
              <w:rPr>
                <w:rFonts w:cs="Dorian CLM" w:hint="cs"/>
                <w:sz w:val="24"/>
                <w:szCs w:val="24"/>
                <w:rtl/>
              </w:rPr>
              <w:t>הכשרת בעלי מקצוע בתחום הרכב. שילוב לימודים עיוניים ומעשיים במקצועות הרכב, מכונאות, חשמל, אלקטרוניקה ומיזוג אויר לרכב.</w:t>
            </w:r>
            <w:r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378C">
              <w:rPr>
                <w:rFonts w:cs="Dorian CLM" w:hint="cs"/>
                <w:sz w:val="24"/>
                <w:szCs w:val="24"/>
                <w:rtl/>
              </w:rPr>
              <w:t xml:space="preserve">בכיתות יא </w:t>
            </w:r>
            <w:proofErr w:type="spellStart"/>
            <w:r w:rsidRPr="007D378C">
              <w:rPr>
                <w:rFonts w:cs="Dorian CLM" w:hint="cs"/>
                <w:sz w:val="24"/>
                <w:szCs w:val="24"/>
                <w:rtl/>
              </w:rPr>
              <w:t>ויב</w:t>
            </w:r>
            <w:proofErr w:type="spellEnd"/>
            <w:r w:rsidRPr="007D378C">
              <w:rPr>
                <w:rFonts w:cs="Dorian CLM" w:hint="cs"/>
                <w:sz w:val="24"/>
                <w:szCs w:val="24"/>
                <w:rtl/>
              </w:rPr>
              <w:t>' התלמידים משלבים ימי עבודה בשכר במוסכי אגד, משטרת ישראל ועוד, מה שמקנה</w:t>
            </w:r>
            <w:r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378C">
              <w:rPr>
                <w:rFonts w:cs="Dorian CLM" w:hint="cs"/>
                <w:sz w:val="24"/>
                <w:szCs w:val="24"/>
                <w:rtl/>
              </w:rPr>
              <w:t xml:space="preserve">יכולת </w:t>
            </w:r>
            <w:proofErr w:type="spellStart"/>
            <w:r w:rsidRPr="007D378C">
              <w:rPr>
                <w:rFonts w:cs="Dorian CLM" w:hint="cs"/>
                <w:sz w:val="24"/>
                <w:szCs w:val="24"/>
                <w:rtl/>
              </w:rPr>
              <w:t>השתבות</w:t>
            </w:r>
            <w:proofErr w:type="spellEnd"/>
            <w:r w:rsidRPr="007D378C">
              <w:rPr>
                <w:rFonts w:cs="Dorian CLM" w:hint="cs"/>
                <w:sz w:val="24"/>
                <w:szCs w:val="24"/>
                <w:rtl/>
              </w:rPr>
              <w:t xml:space="preserve"> בשוק העבודה בעתיד ובצבא</w:t>
            </w:r>
            <w:r>
              <w:rPr>
                <w:rFonts w:cs="Dorian CLM" w:hint="cs"/>
                <w:b/>
                <w:bCs/>
                <w:sz w:val="24"/>
                <w:szCs w:val="24"/>
                <w:rtl/>
              </w:rPr>
              <w:t>.</w:t>
            </w:r>
            <w:r w:rsidRPr="007D378C"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430A1" w:rsidRPr="00C95EDC" w:rsidRDefault="008430A1" w:rsidP="008430A1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</w:p>
          <w:p w:rsidR="00976C25" w:rsidRDefault="00976C25" w:rsidP="008430A1">
            <w:pPr>
              <w:spacing w:line="360" w:lineRule="auto"/>
              <w:rPr>
                <w:rFonts w:cs="Dorian CLM" w:hint="cs"/>
                <w:b/>
                <w:bCs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b/>
                <w:bCs/>
                <w:sz w:val="24"/>
                <w:szCs w:val="24"/>
              </w:rPr>
              <w:sym w:font="Wingdings" w:char="F096"/>
            </w:r>
            <w:r w:rsidRPr="00C95EDC"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30A1" w:rsidRPr="007D378C">
              <w:rPr>
                <w:rFonts w:cs="Dorian CLM" w:hint="cs"/>
                <w:b/>
                <w:bCs/>
                <w:sz w:val="24"/>
                <w:szCs w:val="24"/>
                <w:u w:val="single"/>
                <w:rtl/>
              </w:rPr>
              <w:t>תקשוב</w:t>
            </w:r>
            <w:r w:rsidR="008430A1">
              <w:rPr>
                <w:rFonts w:cs="Dorian CLM" w:hint="cs"/>
                <w:b/>
                <w:bCs/>
                <w:sz w:val="24"/>
                <w:szCs w:val="24"/>
                <w:rtl/>
              </w:rPr>
              <w:t>- תחזוקת מחשבים ורשתות תקשורת:</w:t>
            </w:r>
          </w:p>
          <w:p w:rsidR="007D378C" w:rsidRPr="007D378C" w:rsidRDefault="007D378C" w:rsidP="008430A1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 xml:space="preserve">הכשרת תלמידים כטכנאי תחזוקה ותמיכה לרשתות תקשורת ומחשבים ביתיים. ישנו שילוב של לימודים </w:t>
            </w:r>
            <w:proofErr w:type="spellStart"/>
            <w:r>
              <w:rPr>
                <w:rFonts w:cs="Dorian CLM" w:hint="cs"/>
                <w:sz w:val="24"/>
                <w:szCs w:val="24"/>
                <w:rtl/>
              </w:rPr>
              <w:t>מקצועייםועיוניים</w:t>
            </w:r>
            <w:proofErr w:type="spellEnd"/>
            <w:r>
              <w:rPr>
                <w:rFonts w:cs="Dorian CLM" w:hint="cs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cs="Dorian CLM" w:hint="cs"/>
                <w:sz w:val="24"/>
                <w:szCs w:val="24"/>
                <w:rtl/>
              </w:rPr>
              <w:t>ביא</w:t>
            </w:r>
            <w:proofErr w:type="spellEnd"/>
            <w:r>
              <w:rPr>
                <w:rFonts w:cs="Dorian CLM" w:hint="cs"/>
                <w:sz w:val="24"/>
                <w:szCs w:val="24"/>
                <w:rtl/>
              </w:rPr>
              <w:t xml:space="preserve">' </w:t>
            </w:r>
            <w:proofErr w:type="spellStart"/>
            <w:r>
              <w:rPr>
                <w:rFonts w:cs="Dorian CLM" w:hint="cs"/>
                <w:sz w:val="24"/>
                <w:szCs w:val="24"/>
                <w:rtl/>
              </w:rPr>
              <w:t>ויב</w:t>
            </w:r>
            <w:proofErr w:type="spellEnd"/>
            <w:r>
              <w:rPr>
                <w:rFonts w:cs="Dorian CLM" w:hint="cs"/>
                <w:sz w:val="24"/>
                <w:szCs w:val="24"/>
                <w:rtl/>
              </w:rPr>
              <w:t>' התלמידים משתלבים בעבודה מעשית במשטרת ישראל וחברות הייטק מובילות במשק.</w:t>
            </w:r>
          </w:p>
          <w:p w:rsidR="008430A1" w:rsidRPr="00C95EDC" w:rsidRDefault="008430A1" w:rsidP="008430A1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</w:p>
          <w:p w:rsidR="00976C25" w:rsidRDefault="00976C25" w:rsidP="008430A1">
            <w:pPr>
              <w:spacing w:line="360" w:lineRule="auto"/>
              <w:rPr>
                <w:rFonts w:cs="Dorian CLM" w:hint="cs"/>
                <w:b/>
                <w:bCs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b/>
                <w:bCs/>
                <w:sz w:val="24"/>
                <w:szCs w:val="24"/>
              </w:rPr>
              <w:sym w:font="Wingdings" w:char="F096"/>
            </w:r>
            <w:r w:rsidRPr="00C95EDC"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30A1" w:rsidRPr="007D378C">
              <w:rPr>
                <w:rFonts w:cs="Dorian CLM" w:hint="cs"/>
                <w:b/>
                <w:bCs/>
                <w:sz w:val="24"/>
                <w:szCs w:val="24"/>
                <w:u w:val="single"/>
                <w:rtl/>
              </w:rPr>
              <w:t>עיצוב שיער ואיפור מקצועי</w:t>
            </w:r>
            <w:r w:rsidR="008430A1">
              <w:rPr>
                <w:rFonts w:cs="Dorian CLM" w:hint="cs"/>
                <w:b/>
                <w:bCs/>
                <w:sz w:val="24"/>
                <w:szCs w:val="24"/>
                <w:rtl/>
              </w:rPr>
              <w:t>:</w:t>
            </w:r>
          </w:p>
          <w:p w:rsidR="007D378C" w:rsidRPr="007D378C" w:rsidRDefault="007D378C" w:rsidP="008430A1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7D378C">
              <w:rPr>
                <w:rFonts w:cs="Dorian CLM" w:hint="cs"/>
                <w:sz w:val="24"/>
                <w:szCs w:val="24"/>
                <w:rtl/>
              </w:rPr>
              <w:t xml:space="preserve">הכשרת תלמידים בתחום היופי הכולל עיצוב שיער, איפור אומנותי ובניית ציפורניים. התחום המעשי מתקיים במספרת בית הספר </w:t>
            </w:r>
            <w:proofErr w:type="spellStart"/>
            <w:r w:rsidRPr="007D378C">
              <w:rPr>
                <w:rFonts w:cs="Dorian CLM" w:hint="cs"/>
                <w:sz w:val="24"/>
                <w:szCs w:val="24"/>
                <w:rtl/>
              </w:rPr>
              <w:t>המצויידת</w:t>
            </w:r>
            <w:proofErr w:type="spellEnd"/>
            <w:r w:rsidRPr="007D378C">
              <w:rPr>
                <w:rFonts w:cs="Dorian CLM" w:hint="cs"/>
                <w:sz w:val="24"/>
                <w:szCs w:val="24"/>
                <w:rtl/>
              </w:rPr>
              <w:t xml:space="preserve"> בציוד חדיש ובליווי מורים בעלי </w:t>
            </w:r>
            <w:proofErr w:type="spellStart"/>
            <w:r w:rsidRPr="007D378C">
              <w:rPr>
                <w:rFonts w:cs="Dorian CLM" w:hint="cs"/>
                <w:sz w:val="24"/>
                <w:szCs w:val="24"/>
                <w:rtl/>
              </w:rPr>
              <w:t>נסיון</w:t>
            </w:r>
            <w:proofErr w:type="spellEnd"/>
            <w:r w:rsidRPr="007D378C">
              <w:rPr>
                <w:rFonts w:cs="Dorian CLM" w:hint="cs"/>
                <w:sz w:val="24"/>
                <w:szCs w:val="24"/>
                <w:rtl/>
              </w:rPr>
              <w:t xml:space="preserve"> רב בעיצוב שיער. בכיתה יא' </w:t>
            </w:r>
            <w:proofErr w:type="spellStart"/>
            <w:r w:rsidRPr="007D378C">
              <w:rPr>
                <w:rFonts w:cs="Dorian CLM" w:hint="cs"/>
                <w:sz w:val="24"/>
                <w:szCs w:val="24"/>
                <w:rtl/>
              </w:rPr>
              <w:t>ויב</w:t>
            </w:r>
            <w:proofErr w:type="spellEnd"/>
            <w:r w:rsidRPr="007D378C">
              <w:rPr>
                <w:rFonts w:cs="Dorian CLM" w:hint="cs"/>
                <w:sz w:val="24"/>
                <w:szCs w:val="24"/>
                <w:rtl/>
              </w:rPr>
              <w:t>' מש</w:t>
            </w:r>
            <w:r>
              <w:rPr>
                <w:rFonts w:cs="Dorian CLM" w:hint="cs"/>
                <w:sz w:val="24"/>
                <w:szCs w:val="24"/>
                <w:rtl/>
              </w:rPr>
              <w:t>תלבים במכוני יופי לצורך תעסוקה.</w:t>
            </w:r>
          </w:p>
          <w:p w:rsidR="00976C25" w:rsidRDefault="00976C25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  <w:p w:rsidR="007D378C" w:rsidRPr="007D378C" w:rsidRDefault="007D378C" w:rsidP="00BD0384">
            <w:pPr>
              <w:spacing w:line="360" w:lineRule="auto"/>
              <w:rPr>
                <w:rFonts w:cs="Dorian CLM" w:hint="cs"/>
                <w:b/>
                <w:bCs/>
                <w:sz w:val="24"/>
                <w:szCs w:val="24"/>
                <w:rtl/>
              </w:rPr>
            </w:pPr>
            <w:r w:rsidRPr="007D378C">
              <w:rPr>
                <w:rFonts w:cs="Dorian CLM" w:hint="cs"/>
                <w:b/>
                <w:bCs/>
                <w:sz w:val="24"/>
                <w:szCs w:val="24"/>
                <w:rtl/>
              </w:rPr>
              <w:t>תעודות סיום:</w:t>
            </w:r>
          </w:p>
          <w:p w:rsidR="00976C25" w:rsidRDefault="00E765D3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 xml:space="preserve">התלמידים מסיימים לימודיהם עם- תעודת סיום מטעם ביה"ס, תעודת מקצוע מסוג 1 (מטעם משרד </w:t>
            </w:r>
            <w:proofErr w:type="spellStart"/>
            <w:r>
              <w:rPr>
                <w:rFonts w:cs="Dorian CLM" w:hint="cs"/>
                <w:sz w:val="24"/>
                <w:szCs w:val="24"/>
                <w:rtl/>
              </w:rPr>
              <w:t>התמ"ת</w:t>
            </w:r>
            <w:proofErr w:type="spellEnd"/>
            <w:r>
              <w:rPr>
                <w:rFonts w:cs="Dorian CLM" w:hint="cs"/>
                <w:sz w:val="24"/>
                <w:szCs w:val="24"/>
                <w:rtl/>
              </w:rPr>
              <w:t>), זכאות ליחידות בגרות מטעם משרד החינוך.</w:t>
            </w:r>
          </w:p>
          <w:p w:rsidR="00976C25" w:rsidRPr="00976C25" w:rsidRDefault="00E765D3" w:rsidP="00333582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 xml:space="preserve">אפשרות להמשיך ללימודי </w:t>
            </w:r>
            <w:proofErr w:type="spellStart"/>
            <w:r>
              <w:rPr>
                <w:rFonts w:cs="Dorian CLM" w:hint="cs"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cs="Dorian CLM" w:hint="cs"/>
                <w:sz w:val="24"/>
                <w:szCs w:val="24"/>
                <w:rtl/>
              </w:rPr>
              <w:t>'- טכנאים או המשך לסוג 3.</w:t>
            </w:r>
          </w:p>
        </w:tc>
      </w:tr>
    </w:tbl>
    <w:p w:rsidR="00A37B53" w:rsidRDefault="00A37B53">
      <w:bookmarkStart w:id="0" w:name="_GoBack"/>
      <w:bookmarkEnd w:id="0"/>
    </w:p>
    <w:sectPr w:rsidR="00A37B53" w:rsidSect="00366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rian CLM">
    <w:panose1 w:val="00000000000000000000"/>
    <w:charset w:val="B1"/>
    <w:family w:val="auto"/>
    <w:pitch w:val="variable"/>
    <w:sig w:usb0="80000803" w:usb1="50002042" w:usb2="00000000" w:usb3="00000000" w:csb0="00000020" w:csb1="00000000"/>
  </w:font>
  <w:font w:name="Anka CL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25"/>
    <w:rsid w:val="00222070"/>
    <w:rsid w:val="00333582"/>
    <w:rsid w:val="00366316"/>
    <w:rsid w:val="00482ACB"/>
    <w:rsid w:val="007D378C"/>
    <w:rsid w:val="008430A1"/>
    <w:rsid w:val="00881EEF"/>
    <w:rsid w:val="00976C25"/>
    <w:rsid w:val="00A37B53"/>
    <w:rsid w:val="00C478FE"/>
    <w:rsid w:val="00E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עיריית מעלה אדומים</dc:creator>
  <cp:lastModifiedBy>עיריית מעלה אדומים</cp:lastModifiedBy>
  <cp:revision>9</cp:revision>
  <dcterms:created xsi:type="dcterms:W3CDTF">2013-11-06T07:38:00Z</dcterms:created>
  <dcterms:modified xsi:type="dcterms:W3CDTF">2013-11-06T09:49:00Z</dcterms:modified>
</cp:coreProperties>
</file>